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7FE2E" w14:textId="54F63714" w:rsidR="00BE712D" w:rsidRPr="001A750C" w:rsidRDefault="004F79FE" w:rsidP="00331208">
      <w:pPr>
        <w:spacing w:afterLines="60" w:after="144"/>
        <w:rPr>
          <w:rFonts w:ascii="Times New Roman" w:hAnsi="Times New Roman" w:cs="Times New Roman"/>
          <w:b/>
          <w:sz w:val="24"/>
          <w:szCs w:val="24"/>
        </w:rPr>
      </w:pPr>
      <w:r w:rsidRPr="001A750C">
        <w:rPr>
          <w:rFonts w:ascii="Times New Roman" w:hAnsi="Times New Roman" w:cs="Times New Roman"/>
          <w:b/>
          <w:sz w:val="24"/>
          <w:szCs w:val="24"/>
        </w:rPr>
        <w:t>INSTITUT RUĐER BOŠKOVIĆ</w:t>
      </w:r>
    </w:p>
    <w:p w14:paraId="637F13AF" w14:textId="77777777" w:rsidR="00007463" w:rsidRPr="001A750C" w:rsidRDefault="00007463" w:rsidP="008E72ED">
      <w:pPr>
        <w:spacing w:afterLines="60" w:after="144"/>
        <w:rPr>
          <w:rFonts w:ascii="Times New Roman" w:hAnsi="Times New Roman" w:cs="Times New Roman"/>
          <w:sz w:val="24"/>
          <w:szCs w:val="24"/>
        </w:rPr>
      </w:pPr>
    </w:p>
    <w:p w14:paraId="1D230CD9" w14:textId="77777777" w:rsidR="00A4768B" w:rsidRPr="001A750C" w:rsidRDefault="00A4768B" w:rsidP="00331208">
      <w:pPr>
        <w:spacing w:afterLines="60" w:after="144"/>
        <w:rPr>
          <w:rFonts w:ascii="Times New Roman" w:hAnsi="Times New Roman" w:cs="Times New Roman"/>
          <w:b/>
          <w:i/>
          <w:sz w:val="24"/>
          <w:szCs w:val="24"/>
        </w:rPr>
      </w:pPr>
    </w:p>
    <w:p w14:paraId="64B0A65D" w14:textId="77777777" w:rsidR="008E72ED" w:rsidRPr="001A750C" w:rsidRDefault="008E72ED" w:rsidP="00331208">
      <w:pPr>
        <w:spacing w:afterLines="60" w:after="144"/>
        <w:rPr>
          <w:rFonts w:ascii="Times New Roman" w:hAnsi="Times New Roman" w:cs="Times New Roman"/>
          <w:b/>
          <w:i/>
          <w:sz w:val="24"/>
          <w:szCs w:val="24"/>
        </w:rPr>
      </w:pPr>
    </w:p>
    <w:p w14:paraId="67EB2D34" w14:textId="77777777" w:rsidR="008E72ED" w:rsidRPr="001A750C" w:rsidRDefault="008E72ED" w:rsidP="00331208">
      <w:pPr>
        <w:spacing w:afterLines="60" w:after="144"/>
        <w:rPr>
          <w:rFonts w:ascii="Times New Roman" w:hAnsi="Times New Roman" w:cs="Times New Roman"/>
          <w:b/>
          <w:i/>
          <w:sz w:val="24"/>
          <w:szCs w:val="24"/>
        </w:rPr>
      </w:pPr>
    </w:p>
    <w:p w14:paraId="4432018D" w14:textId="77777777" w:rsidR="00A21FD0" w:rsidRPr="001A750C" w:rsidRDefault="00A21FD0" w:rsidP="00331208">
      <w:pPr>
        <w:spacing w:afterLines="60" w:after="144"/>
        <w:rPr>
          <w:rFonts w:ascii="Times New Roman" w:hAnsi="Times New Roman" w:cs="Times New Roman"/>
          <w:b/>
          <w:i/>
          <w:sz w:val="24"/>
          <w:szCs w:val="24"/>
        </w:rPr>
      </w:pPr>
    </w:p>
    <w:p w14:paraId="4D725A02" w14:textId="77777777" w:rsidR="00A21FD0" w:rsidRPr="001A750C" w:rsidRDefault="00A21FD0" w:rsidP="00331208">
      <w:pPr>
        <w:spacing w:afterLines="60" w:after="144"/>
        <w:rPr>
          <w:rFonts w:ascii="Times New Roman" w:hAnsi="Times New Roman" w:cs="Times New Roman"/>
          <w:b/>
          <w:i/>
          <w:sz w:val="24"/>
          <w:szCs w:val="24"/>
        </w:rPr>
      </w:pPr>
    </w:p>
    <w:p w14:paraId="36F3EC1F" w14:textId="77777777" w:rsidR="00A21FD0" w:rsidRPr="001A750C" w:rsidRDefault="00A21FD0" w:rsidP="00331208">
      <w:pPr>
        <w:spacing w:afterLines="60" w:after="144"/>
        <w:rPr>
          <w:rFonts w:ascii="Times New Roman" w:hAnsi="Times New Roman" w:cs="Times New Roman"/>
          <w:b/>
          <w:i/>
          <w:sz w:val="24"/>
          <w:szCs w:val="24"/>
        </w:rPr>
      </w:pPr>
    </w:p>
    <w:p w14:paraId="46B64298" w14:textId="77777777" w:rsidR="00A21FD0" w:rsidRPr="001A750C" w:rsidRDefault="00A21FD0" w:rsidP="00331208">
      <w:pPr>
        <w:spacing w:afterLines="60" w:after="144"/>
        <w:rPr>
          <w:rFonts w:ascii="Times New Roman" w:hAnsi="Times New Roman" w:cs="Times New Roman"/>
          <w:b/>
          <w:i/>
          <w:sz w:val="24"/>
          <w:szCs w:val="24"/>
        </w:rPr>
      </w:pPr>
    </w:p>
    <w:p w14:paraId="5925992F" w14:textId="77777777" w:rsidR="007E5CE3" w:rsidRPr="001A750C" w:rsidRDefault="007E5CE3" w:rsidP="00331208">
      <w:pPr>
        <w:spacing w:afterLines="60" w:after="144"/>
        <w:rPr>
          <w:rFonts w:ascii="Times New Roman" w:hAnsi="Times New Roman" w:cs="Times New Roman"/>
          <w:b/>
          <w:i/>
          <w:sz w:val="24"/>
          <w:szCs w:val="24"/>
        </w:rPr>
      </w:pPr>
    </w:p>
    <w:p w14:paraId="1272835B" w14:textId="77777777" w:rsidR="007E5CE3" w:rsidRPr="001A750C" w:rsidRDefault="007E5CE3" w:rsidP="00331208">
      <w:pPr>
        <w:spacing w:afterLines="60" w:after="144"/>
        <w:rPr>
          <w:rFonts w:ascii="Times New Roman" w:hAnsi="Times New Roman" w:cs="Times New Roman"/>
          <w:b/>
          <w:i/>
          <w:sz w:val="24"/>
          <w:szCs w:val="24"/>
        </w:rPr>
      </w:pPr>
    </w:p>
    <w:p w14:paraId="4E260762" w14:textId="77777777" w:rsidR="00A21FD0" w:rsidRPr="001A750C" w:rsidRDefault="00A21FD0" w:rsidP="00331208">
      <w:pPr>
        <w:spacing w:afterLines="60" w:after="144"/>
        <w:rPr>
          <w:rFonts w:ascii="Times New Roman" w:hAnsi="Times New Roman" w:cs="Times New Roman"/>
          <w:b/>
          <w:i/>
          <w:sz w:val="24"/>
          <w:szCs w:val="24"/>
        </w:rPr>
      </w:pPr>
    </w:p>
    <w:p w14:paraId="23F625D3" w14:textId="77777777" w:rsidR="008E72ED" w:rsidRPr="001A750C" w:rsidRDefault="008E72ED" w:rsidP="00331208">
      <w:pPr>
        <w:spacing w:afterLines="60" w:after="144"/>
        <w:rPr>
          <w:rFonts w:ascii="Times New Roman" w:hAnsi="Times New Roman" w:cs="Times New Roman"/>
          <w:b/>
          <w:i/>
          <w:sz w:val="24"/>
          <w:szCs w:val="24"/>
        </w:rPr>
      </w:pPr>
    </w:p>
    <w:p w14:paraId="3515E6B8" w14:textId="77777777" w:rsidR="008E72ED" w:rsidRPr="001A750C" w:rsidRDefault="008E72ED" w:rsidP="00331208">
      <w:pPr>
        <w:spacing w:afterLines="60" w:after="144"/>
        <w:rPr>
          <w:rFonts w:ascii="Times New Roman" w:hAnsi="Times New Roman" w:cs="Times New Roman"/>
          <w:b/>
          <w:i/>
          <w:sz w:val="24"/>
          <w:szCs w:val="24"/>
        </w:rPr>
      </w:pPr>
    </w:p>
    <w:p w14:paraId="2440FD3B" w14:textId="4EFD23CC" w:rsidR="00BE712D" w:rsidRPr="001A750C" w:rsidRDefault="00112AED" w:rsidP="00331208">
      <w:pPr>
        <w:spacing w:afterLines="60" w:after="144"/>
        <w:jc w:val="center"/>
        <w:rPr>
          <w:rFonts w:ascii="Times New Roman" w:hAnsi="Times New Roman" w:cs="Times New Roman"/>
          <w:b/>
          <w:sz w:val="24"/>
          <w:szCs w:val="24"/>
        </w:rPr>
      </w:pPr>
      <w:r w:rsidRPr="001A750C">
        <w:rPr>
          <w:rFonts w:ascii="Times New Roman" w:hAnsi="Times New Roman" w:cs="Times New Roman"/>
          <w:b/>
          <w:sz w:val="24"/>
          <w:szCs w:val="24"/>
        </w:rPr>
        <w:t xml:space="preserve">OBRAZLOŽENJE </w:t>
      </w:r>
      <w:r w:rsidR="007E5CE3" w:rsidRPr="001A750C">
        <w:rPr>
          <w:rFonts w:ascii="Times New Roman" w:hAnsi="Times New Roman" w:cs="Times New Roman"/>
          <w:b/>
          <w:sz w:val="24"/>
          <w:szCs w:val="24"/>
        </w:rPr>
        <w:t xml:space="preserve">POSEBNOG DIJELA </w:t>
      </w:r>
      <w:r w:rsidR="00774152" w:rsidRPr="001A750C">
        <w:rPr>
          <w:rFonts w:ascii="Times New Roman" w:hAnsi="Times New Roman" w:cs="Times New Roman"/>
          <w:b/>
          <w:sz w:val="24"/>
          <w:szCs w:val="24"/>
        </w:rPr>
        <w:t>IZVJEŠTAJ</w:t>
      </w:r>
      <w:r w:rsidRPr="001A750C">
        <w:rPr>
          <w:rFonts w:ascii="Times New Roman" w:hAnsi="Times New Roman" w:cs="Times New Roman"/>
          <w:b/>
          <w:sz w:val="24"/>
          <w:szCs w:val="24"/>
        </w:rPr>
        <w:t>A</w:t>
      </w:r>
      <w:r w:rsidR="00774152" w:rsidRPr="001A750C">
        <w:rPr>
          <w:rFonts w:ascii="Times New Roman" w:hAnsi="Times New Roman" w:cs="Times New Roman"/>
          <w:b/>
          <w:sz w:val="24"/>
          <w:szCs w:val="24"/>
        </w:rPr>
        <w:t xml:space="preserve"> O IZVRŠENJU</w:t>
      </w:r>
      <w:r w:rsidR="00C66D93" w:rsidRPr="001A750C">
        <w:rPr>
          <w:rFonts w:ascii="Times New Roman" w:hAnsi="Times New Roman" w:cs="Times New Roman"/>
          <w:b/>
          <w:sz w:val="24"/>
          <w:szCs w:val="24"/>
        </w:rPr>
        <w:t xml:space="preserve"> FINANCIJSKOG PLANA</w:t>
      </w:r>
      <w:r w:rsidR="00BE712D" w:rsidRPr="001A750C">
        <w:rPr>
          <w:rFonts w:ascii="Times New Roman" w:hAnsi="Times New Roman" w:cs="Times New Roman"/>
          <w:b/>
          <w:sz w:val="24"/>
          <w:szCs w:val="24"/>
        </w:rPr>
        <w:t xml:space="preserve"> ZA </w:t>
      </w:r>
      <w:r w:rsidR="00C207EF" w:rsidRPr="001A750C">
        <w:rPr>
          <w:rFonts w:ascii="Times New Roman" w:hAnsi="Times New Roman" w:cs="Times New Roman"/>
          <w:b/>
          <w:sz w:val="24"/>
          <w:szCs w:val="24"/>
        </w:rPr>
        <w:t>I-XI</w:t>
      </w:r>
      <w:r w:rsidR="00B52AC6" w:rsidRPr="001A750C">
        <w:rPr>
          <w:rFonts w:ascii="Times New Roman" w:hAnsi="Times New Roman" w:cs="Times New Roman"/>
          <w:b/>
          <w:sz w:val="24"/>
          <w:szCs w:val="24"/>
        </w:rPr>
        <w:t>I.</w:t>
      </w:r>
      <w:r w:rsidR="00BE712D" w:rsidRPr="001A750C">
        <w:rPr>
          <w:rFonts w:ascii="Times New Roman" w:hAnsi="Times New Roman" w:cs="Times New Roman"/>
          <w:b/>
          <w:sz w:val="24"/>
          <w:szCs w:val="24"/>
        </w:rPr>
        <w:t>20</w:t>
      </w:r>
      <w:r w:rsidR="008865CD" w:rsidRPr="001A750C">
        <w:rPr>
          <w:rFonts w:ascii="Times New Roman" w:hAnsi="Times New Roman" w:cs="Times New Roman"/>
          <w:b/>
          <w:sz w:val="24"/>
          <w:szCs w:val="24"/>
        </w:rPr>
        <w:t>2</w:t>
      </w:r>
      <w:r w:rsidR="00C44B3D" w:rsidRPr="001A750C">
        <w:rPr>
          <w:rFonts w:ascii="Times New Roman" w:hAnsi="Times New Roman" w:cs="Times New Roman"/>
          <w:b/>
          <w:sz w:val="24"/>
          <w:szCs w:val="24"/>
        </w:rPr>
        <w:t>4</w:t>
      </w:r>
      <w:r w:rsidR="00C66D93" w:rsidRPr="001A750C">
        <w:rPr>
          <w:rFonts w:ascii="Times New Roman" w:hAnsi="Times New Roman" w:cs="Times New Roman"/>
          <w:b/>
          <w:sz w:val="24"/>
          <w:szCs w:val="24"/>
        </w:rPr>
        <w:t>.</w:t>
      </w:r>
    </w:p>
    <w:p w14:paraId="6C3F98D9" w14:textId="77777777" w:rsidR="004F79FE" w:rsidRPr="001A750C" w:rsidRDefault="004F79FE" w:rsidP="00331208">
      <w:pPr>
        <w:spacing w:afterLines="60" w:after="144"/>
        <w:rPr>
          <w:rFonts w:ascii="Times New Roman" w:hAnsi="Times New Roman" w:cs="Times New Roman"/>
          <w:i/>
          <w:sz w:val="24"/>
          <w:szCs w:val="24"/>
        </w:rPr>
      </w:pPr>
    </w:p>
    <w:p w14:paraId="5ED7A38F" w14:textId="77777777" w:rsidR="008E72ED" w:rsidRPr="001A750C" w:rsidRDefault="008E72ED" w:rsidP="00331208">
      <w:pPr>
        <w:spacing w:afterLines="60" w:after="144"/>
        <w:rPr>
          <w:rFonts w:ascii="Times New Roman" w:hAnsi="Times New Roman" w:cs="Times New Roman"/>
          <w:i/>
          <w:sz w:val="24"/>
          <w:szCs w:val="24"/>
        </w:rPr>
      </w:pPr>
    </w:p>
    <w:p w14:paraId="11AA7FFE" w14:textId="77777777" w:rsidR="00A21FD0" w:rsidRPr="001A750C" w:rsidRDefault="00A21FD0" w:rsidP="00331208">
      <w:pPr>
        <w:spacing w:afterLines="60" w:after="144"/>
        <w:rPr>
          <w:rFonts w:ascii="Times New Roman" w:hAnsi="Times New Roman" w:cs="Times New Roman"/>
          <w:i/>
          <w:sz w:val="24"/>
          <w:szCs w:val="24"/>
        </w:rPr>
      </w:pPr>
    </w:p>
    <w:p w14:paraId="54FCDAFC" w14:textId="77777777" w:rsidR="007E5CE3" w:rsidRPr="001A750C" w:rsidRDefault="007E5CE3" w:rsidP="00331208">
      <w:pPr>
        <w:spacing w:afterLines="60" w:after="144"/>
        <w:rPr>
          <w:rFonts w:ascii="Times New Roman" w:hAnsi="Times New Roman" w:cs="Times New Roman"/>
          <w:i/>
          <w:sz w:val="24"/>
          <w:szCs w:val="24"/>
        </w:rPr>
      </w:pPr>
    </w:p>
    <w:p w14:paraId="0369D9BB" w14:textId="77777777" w:rsidR="007E5CE3" w:rsidRPr="001A750C" w:rsidRDefault="007E5CE3" w:rsidP="00331208">
      <w:pPr>
        <w:spacing w:afterLines="60" w:after="144"/>
        <w:rPr>
          <w:rFonts w:ascii="Times New Roman" w:hAnsi="Times New Roman" w:cs="Times New Roman"/>
          <w:i/>
          <w:sz w:val="24"/>
          <w:szCs w:val="24"/>
        </w:rPr>
      </w:pPr>
    </w:p>
    <w:p w14:paraId="0ED288CB" w14:textId="77777777" w:rsidR="007E5CE3" w:rsidRPr="001A750C" w:rsidRDefault="007E5CE3" w:rsidP="00331208">
      <w:pPr>
        <w:spacing w:afterLines="60" w:after="144"/>
        <w:rPr>
          <w:rFonts w:ascii="Times New Roman" w:hAnsi="Times New Roman" w:cs="Times New Roman"/>
          <w:i/>
          <w:sz w:val="24"/>
          <w:szCs w:val="24"/>
        </w:rPr>
      </w:pPr>
    </w:p>
    <w:p w14:paraId="3DD68D84" w14:textId="77777777" w:rsidR="007E5CE3" w:rsidRPr="001A750C" w:rsidRDefault="007E5CE3" w:rsidP="00331208">
      <w:pPr>
        <w:spacing w:afterLines="60" w:after="144"/>
        <w:rPr>
          <w:rFonts w:ascii="Times New Roman" w:hAnsi="Times New Roman" w:cs="Times New Roman"/>
          <w:i/>
          <w:sz w:val="24"/>
          <w:szCs w:val="24"/>
        </w:rPr>
      </w:pPr>
    </w:p>
    <w:p w14:paraId="6AFFDC83" w14:textId="77777777" w:rsidR="007E5CE3" w:rsidRPr="001A750C" w:rsidRDefault="007E5CE3" w:rsidP="00331208">
      <w:pPr>
        <w:spacing w:afterLines="60" w:after="144"/>
        <w:rPr>
          <w:rFonts w:ascii="Times New Roman" w:hAnsi="Times New Roman" w:cs="Times New Roman"/>
          <w:i/>
          <w:sz w:val="24"/>
          <w:szCs w:val="24"/>
        </w:rPr>
      </w:pPr>
    </w:p>
    <w:p w14:paraId="74BB8C71" w14:textId="77777777" w:rsidR="00A21FD0" w:rsidRPr="001A750C" w:rsidRDefault="00A21FD0" w:rsidP="00331208">
      <w:pPr>
        <w:spacing w:afterLines="60" w:after="144"/>
        <w:rPr>
          <w:rFonts w:ascii="Times New Roman" w:hAnsi="Times New Roman" w:cs="Times New Roman"/>
          <w:i/>
          <w:sz w:val="24"/>
          <w:szCs w:val="24"/>
        </w:rPr>
      </w:pPr>
    </w:p>
    <w:p w14:paraId="5A07B8D2" w14:textId="77777777" w:rsidR="008E72ED" w:rsidRPr="001A750C" w:rsidRDefault="008E72ED" w:rsidP="00331208">
      <w:pPr>
        <w:spacing w:afterLines="60" w:after="144"/>
        <w:rPr>
          <w:rFonts w:ascii="Times New Roman" w:hAnsi="Times New Roman" w:cs="Times New Roman"/>
          <w:i/>
          <w:sz w:val="24"/>
          <w:szCs w:val="24"/>
        </w:rPr>
      </w:pPr>
    </w:p>
    <w:p w14:paraId="754A2E2C" w14:textId="772E9E54" w:rsidR="00A21FD0" w:rsidRPr="001A750C" w:rsidRDefault="00C44B3D">
      <w:pPr>
        <w:rPr>
          <w:rFonts w:ascii="Times New Roman" w:hAnsi="Times New Roman" w:cs="Times New Roman"/>
          <w:i/>
          <w:sz w:val="24"/>
          <w:szCs w:val="24"/>
        </w:rPr>
      </w:pPr>
      <w:r w:rsidRPr="001A750C">
        <w:rPr>
          <w:rFonts w:ascii="Times New Roman" w:hAnsi="Times New Roman" w:cs="Times New Roman"/>
          <w:sz w:val="24"/>
          <w:szCs w:val="24"/>
        </w:rPr>
        <w:t xml:space="preserve">Zagreb, </w:t>
      </w:r>
      <w:r w:rsidR="00CD6ADE">
        <w:rPr>
          <w:rFonts w:ascii="Times New Roman" w:hAnsi="Times New Roman" w:cs="Times New Roman"/>
          <w:sz w:val="24"/>
          <w:szCs w:val="24"/>
        </w:rPr>
        <w:t>2</w:t>
      </w:r>
      <w:r w:rsidRPr="001A750C">
        <w:rPr>
          <w:rFonts w:ascii="Times New Roman" w:hAnsi="Times New Roman" w:cs="Times New Roman"/>
          <w:sz w:val="24"/>
          <w:szCs w:val="24"/>
        </w:rPr>
        <w:t>1</w:t>
      </w:r>
      <w:bookmarkStart w:id="0" w:name="_GoBack"/>
      <w:bookmarkEnd w:id="0"/>
      <w:r w:rsidRPr="001A750C">
        <w:rPr>
          <w:rFonts w:ascii="Times New Roman" w:hAnsi="Times New Roman" w:cs="Times New Roman"/>
          <w:sz w:val="24"/>
          <w:szCs w:val="24"/>
        </w:rPr>
        <w:t>. ožujak 2025</w:t>
      </w:r>
      <w:r w:rsidR="00C207EF" w:rsidRPr="001A750C">
        <w:rPr>
          <w:rFonts w:ascii="Times New Roman" w:hAnsi="Times New Roman" w:cs="Times New Roman"/>
          <w:sz w:val="24"/>
          <w:szCs w:val="24"/>
        </w:rPr>
        <w:t>.</w:t>
      </w:r>
      <w:r w:rsidR="00A21FD0" w:rsidRPr="001A750C">
        <w:rPr>
          <w:rFonts w:ascii="Times New Roman" w:hAnsi="Times New Roman" w:cs="Times New Roman"/>
          <w:i/>
          <w:sz w:val="24"/>
          <w:szCs w:val="24"/>
        </w:rPr>
        <w:br w:type="page"/>
      </w:r>
    </w:p>
    <w:sdt>
      <w:sdtPr>
        <w:rPr>
          <w:rFonts w:ascii="Times New Roman" w:eastAsiaTheme="minorHAnsi" w:hAnsi="Times New Roman" w:cs="Times New Roman"/>
          <w:color w:val="auto"/>
          <w:sz w:val="24"/>
          <w:szCs w:val="24"/>
          <w:lang w:eastAsia="en-US"/>
        </w:rPr>
        <w:id w:val="1929854745"/>
        <w:docPartObj>
          <w:docPartGallery w:val="Table of Contents"/>
          <w:docPartUnique/>
        </w:docPartObj>
      </w:sdtPr>
      <w:sdtEndPr>
        <w:rPr>
          <w:b/>
          <w:bCs/>
        </w:rPr>
      </w:sdtEndPr>
      <w:sdtContent>
        <w:p w14:paraId="39DA3EAD" w14:textId="77777777" w:rsidR="00DE46B8" w:rsidRPr="001A750C" w:rsidRDefault="00DE46B8">
          <w:pPr>
            <w:pStyle w:val="TOCHeading"/>
            <w:rPr>
              <w:rFonts w:ascii="Times New Roman" w:hAnsi="Times New Roman" w:cs="Times New Roman"/>
              <w:sz w:val="24"/>
              <w:szCs w:val="24"/>
            </w:rPr>
          </w:pPr>
          <w:r w:rsidRPr="001A750C">
            <w:rPr>
              <w:rFonts w:ascii="Times New Roman" w:hAnsi="Times New Roman" w:cs="Times New Roman"/>
              <w:sz w:val="24"/>
              <w:szCs w:val="24"/>
            </w:rPr>
            <w:t>Sadržaj</w:t>
          </w:r>
        </w:p>
        <w:p w14:paraId="04A353E2" w14:textId="77777777" w:rsidR="00975568" w:rsidRPr="001A750C" w:rsidRDefault="00975568" w:rsidP="00975568">
          <w:pPr>
            <w:rPr>
              <w:rFonts w:ascii="Times New Roman" w:hAnsi="Times New Roman" w:cs="Times New Roman"/>
              <w:sz w:val="24"/>
              <w:szCs w:val="24"/>
              <w:lang w:eastAsia="hr-HR"/>
            </w:rPr>
          </w:pPr>
        </w:p>
        <w:p w14:paraId="7FEF3B65" w14:textId="6B7496C9" w:rsidR="00CD6ADE" w:rsidRDefault="00DE46B8">
          <w:pPr>
            <w:pStyle w:val="TOC2"/>
            <w:tabs>
              <w:tab w:val="right" w:leader="dot" w:pos="9062"/>
            </w:tabs>
            <w:rPr>
              <w:rFonts w:eastAsiaTheme="minorEastAsia"/>
              <w:noProof/>
              <w:lang w:eastAsia="hr-HR"/>
            </w:rPr>
          </w:pPr>
          <w:r w:rsidRPr="001A750C">
            <w:rPr>
              <w:rFonts w:ascii="Times New Roman" w:hAnsi="Times New Roman" w:cs="Times New Roman"/>
              <w:sz w:val="24"/>
              <w:szCs w:val="24"/>
            </w:rPr>
            <w:fldChar w:fldCharType="begin"/>
          </w:r>
          <w:r w:rsidRPr="001A750C">
            <w:rPr>
              <w:rFonts w:ascii="Times New Roman" w:hAnsi="Times New Roman" w:cs="Times New Roman"/>
              <w:sz w:val="24"/>
              <w:szCs w:val="24"/>
            </w:rPr>
            <w:instrText xml:space="preserve"> TOC \o "1-3" \h \z \u </w:instrText>
          </w:r>
          <w:r w:rsidRPr="001A750C">
            <w:rPr>
              <w:rFonts w:ascii="Times New Roman" w:hAnsi="Times New Roman" w:cs="Times New Roman"/>
              <w:sz w:val="24"/>
              <w:szCs w:val="24"/>
            </w:rPr>
            <w:fldChar w:fldCharType="separate"/>
          </w:r>
          <w:hyperlink w:anchor="_Toc193438062" w:history="1">
            <w:r w:rsidR="00CD6ADE" w:rsidRPr="008E5D14">
              <w:rPr>
                <w:rStyle w:val="Hyperlink"/>
                <w:rFonts w:ascii="Times New Roman" w:hAnsi="Times New Roman" w:cs="Times New Roman"/>
                <w:b/>
                <w:noProof/>
              </w:rPr>
              <w:t>SAŽETAK</w:t>
            </w:r>
            <w:r w:rsidR="00CD6ADE">
              <w:rPr>
                <w:noProof/>
                <w:webHidden/>
              </w:rPr>
              <w:tab/>
            </w:r>
            <w:r w:rsidR="00CD6ADE">
              <w:rPr>
                <w:noProof/>
                <w:webHidden/>
              </w:rPr>
              <w:fldChar w:fldCharType="begin"/>
            </w:r>
            <w:r w:rsidR="00CD6ADE">
              <w:rPr>
                <w:noProof/>
                <w:webHidden/>
              </w:rPr>
              <w:instrText xml:space="preserve"> PAGEREF _Toc193438062 \h </w:instrText>
            </w:r>
            <w:r w:rsidR="00CD6ADE">
              <w:rPr>
                <w:noProof/>
                <w:webHidden/>
              </w:rPr>
            </w:r>
            <w:r w:rsidR="00CD6ADE">
              <w:rPr>
                <w:noProof/>
                <w:webHidden/>
              </w:rPr>
              <w:fldChar w:fldCharType="separate"/>
            </w:r>
            <w:r w:rsidR="00CD6ADE">
              <w:rPr>
                <w:noProof/>
                <w:webHidden/>
              </w:rPr>
              <w:t>2</w:t>
            </w:r>
            <w:r w:rsidR="00CD6ADE">
              <w:rPr>
                <w:noProof/>
                <w:webHidden/>
              </w:rPr>
              <w:fldChar w:fldCharType="end"/>
            </w:r>
          </w:hyperlink>
        </w:p>
        <w:p w14:paraId="17C69DA9" w14:textId="1AB1B7CC" w:rsidR="00CD6ADE" w:rsidRDefault="00CD6ADE">
          <w:pPr>
            <w:pStyle w:val="TOC2"/>
            <w:tabs>
              <w:tab w:val="right" w:leader="dot" w:pos="9062"/>
            </w:tabs>
            <w:rPr>
              <w:rFonts w:eastAsiaTheme="minorEastAsia"/>
              <w:noProof/>
              <w:lang w:eastAsia="hr-HR"/>
            </w:rPr>
          </w:pPr>
          <w:hyperlink w:anchor="_Toc193438063" w:history="1">
            <w:r w:rsidRPr="008E5D14">
              <w:rPr>
                <w:rStyle w:val="Hyperlink"/>
                <w:rFonts w:ascii="Times New Roman" w:hAnsi="Times New Roman" w:cs="Times New Roman"/>
                <w:b/>
                <w:noProof/>
              </w:rPr>
              <w:t>A622150 PROGRAMSKO FINANCIRANJE JAVNIH INSTITUTA</w:t>
            </w:r>
            <w:r>
              <w:rPr>
                <w:noProof/>
                <w:webHidden/>
              </w:rPr>
              <w:tab/>
            </w:r>
            <w:r>
              <w:rPr>
                <w:noProof/>
                <w:webHidden/>
              </w:rPr>
              <w:fldChar w:fldCharType="begin"/>
            </w:r>
            <w:r>
              <w:rPr>
                <w:noProof/>
                <w:webHidden/>
              </w:rPr>
              <w:instrText xml:space="preserve"> PAGEREF _Toc193438063 \h </w:instrText>
            </w:r>
            <w:r>
              <w:rPr>
                <w:noProof/>
                <w:webHidden/>
              </w:rPr>
            </w:r>
            <w:r>
              <w:rPr>
                <w:noProof/>
                <w:webHidden/>
              </w:rPr>
              <w:fldChar w:fldCharType="separate"/>
            </w:r>
            <w:r>
              <w:rPr>
                <w:noProof/>
                <w:webHidden/>
              </w:rPr>
              <w:t>3</w:t>
            </w:r>
            <w:r>
              <w:rPr>
                <w:noProof/>
                <w:webHidden/>
              </w:rPr>
              <w:fldChar w:fldCharType="end"/>
            </w:r>
          </w:hyperlink>
        </w:p>
        <w:p w14:paraId="399B1B8F" w14:textId="20FB1443" w:rsidR="00CD6ADE" w:rsidRDefault="00CD6ADE">
          <w:pPr>
            <w:pStyle w:val="TOC2"/>
            <w:tabs>
              <w:tab w:val="right" w:leader="dot" w:pos="9062"/>
            </w:tabs>
            <w:rPr>
              <w:rFonts w:eastAsiaTheme="minorEastAsia"/>
              <w:noProof/>
              <w:lang w:eastAsia="hr-HR"/>
            </w:rPr>
          </w:pPr>
          <w:hyperlink w:anchor="_Toc193438064" w:history="1">
            <w:r w:rsidRPr="008E5D14">
              <w:rPr>
                <w:rStyle w:val="Hyperlink"/>
                <w:rFonts w:ascii="Times New Roman" w:hAnsi="Times New Roman" w:cs="Times New Roman"/>
                <w:b/>
                <w:noProof/>
              </w:rPr>
              <w:t>A622151 PROGRAMSKO FINANCIRANJE JAVNIH INSTITUTA – IZ EVIDENCIJSKIH PRIHODA</w:t>
            </w:r>
            <w:r>
              <w:rPr>
                <w:noProof/>
                <w:webHidden/>
              </w:rPr>
              <w:tab/>
            </w:r>
            <w:r>
              <w:rPr>
                <w:noProof/>
                <w:webHidden/>
              </w:rPr>
              <w:fldChar w:fldCharType="begin"/>
            </w:r>
            <w:r>
              <w:rPr>
                <w:noProof/>
                <w:webHidden/>
              </w:rPr>
              <w:instrText xml:space="preserve"> PAGEREF _Toc193438064 \h </w:instrText>
            </w:r>
            <w:r>
              <w:rPr>
                <w:noProof/>
                <w:webHidden/>
              </w:rPr>
            </w:r>
            <w:r>
              <w:rPr>
                <w:noProof/>
                <w:webHidden/>
              </w:rPr>
              <w:fldChar w:fldCharType="separate"/>
            </w:r>
            <w:r>
              <w:rPr>
                <w:noProof/>
                <w:webHidden/>
              </w:rPr>
              <w:t>5</w:t>
            </w:r>
            <w:r>
              <w:rPr>
                <w:noProof/>
                <w:webHidden/>
              </w:rPr>
              <w:fldChar w:fldCharType="end"/>
            </w:r>
          </w:hyperlink>
        </w:p>
        <w:p w14:paraId="0E7D1B83" w14:textId="32CDEB48" w:rsidR="00CD6ADE" w:rsidRDefault="00CD6ADE">
          <w:pPr>
            <w:pStyle w:val="TOC2"/>
            <w:tabs>
              <w:tab w:val="right" w:leader="dot" w:pos="9062"/>
            </w:tabs>
            <w:rPr>
              <w:rFonts w:eastAsiaTheme="minorEastAsia"/>
              <w:noProof/>
              <w:lang w:eastAsia="hr-HR"/>
            </w:rPr>
          </w:pPr>
          <w:hyperlink w:anchor="_Toc193438065" w:history="1">
            <w:r w:rsidRPr="008E5D14">
              <w:rPr>
                <w:rStyle w:val="Hyperlink"/>
                <w:rFonts w:ascii="Times New Roman" w:hAnsi="Times New Roman" w:cs="Times New Roman"/>
                <w:b/>
                <w:noProof/>
              </w:rPr>
              <w:t>A622152 PROGRAMSKO FINANCIRANJE JAVNIH INSTITUTA  - IZ STRUKTURNIH I INVESTICIJSKIH FONDOVA EU</w:t>
            </w:r>
            <w:r>
              <w:rPr>
                <w:noProof/>
                <w:webHidden/>
              </w:rPr>
              <w:tab/>
            </w:r>
            <w:r>
              <w:rPr>
                <w:noProof/>
                <w:webHidden/>
              </w:rPr>
              <w:fldChar w:fldCharType="begin"/>
            </w:r>
            <w:r>
              <w:rPr>
                <w:noProof/>
                <w:webHidden/>
              </w:rPr>
              <w:instrText xml:space="preserve"> PAGEREF _Toc193438065 \h </w:instrText>
            </w:r>
            <w:r>
              <w:rPr>
                <w:noProof/>
                <w:webHidden/>
              </w:rPr>
            </w:r>
            <w:r>
              <w:rPr>
                <w:noProof/>
                <w:webHidden/>
              </w:rPr>
              <w:fldChar w:fldCharType="separate"/>
            </w:r>
            <w:r>
              <w:rPr>
                <w:noProof/>
                <w:webHidden/>
              </w:rPr>
              <w:t>6</w:t>
            </w:r>
            <w:r>
              <w:rPr>
                <w:noProof/>
                <w:webHidden/>
              </w:rPr>
              <w:fldChar w:fldCharType="end"/>
            </w:r>
          </w:hyperlink>
        </w:p>
        <w:p w14:paraId="70952CE8" w14:textId="77B98544" w:rsidR="00CD6ADE" w:rsidRDefault="00CD6ADE">
          <w:pPr>
            <w:pStyle w:val="TOC2"/>
            <w:tabs>
              <w:tab w:val="right" w:leader="dot" w:pos="9062"/>
            </w:tabs>
            <w:rPr>
              <w:rFonts w:eastAsiaTheme="minorEastAsia"/>
              <w:noProof/>
              <w:lang w:eastAsia="hr-HR"/>
            </w:rPr>
          </w:pPr>
          <w:hyperlink w:anchor="_Toc193438066" w:history="1">
            <w:r w:rsidRPr="008E5D14">
              <w:rPr>
                <w:rStyle w:val="Hyperlink"/>
                <w:rFonts w:ascii="Times New Roman" w:hAnsi="Times New Roman" w:cs="Times New Roman"/>
                <w:b/>
                <w:noProof/>
              </w:rPr>
              <w:t>K622139 OBNOVA ZGRADA OŠTEĆENIH U POTRESU S ENERGETSKOM OBNOVOM - NPOO</w:t>
            </w:r>
            <w:r>
              <w:rPr>
                <w:noProof/>
                <w:webHidden/>
              </w:rPr>
              <w:tab/>
            </w:r>
            <w:r>
              <w:rPr>
                <w:noProof/>
                <w:webHidden/>
              </w:rPr>
              <w:fldChar w:fldCharType="begin"/>
            </w:r>
            <w:r>
              <w:rPr>
                <w:noProof/>
                <w:webHidden/>
              </w:rPr>
              <w:instrText xml:space="preserve"> PAGEREF _Toc193438066 \h </w:instrText>
            </w:r>
            <w:r>
              <w:rPr>
                <w:noProof/>
                <w:webHidden/>
              </w:rPr>
            </w:r>
            <w:r>
              <w:rPr>
                <w:noProof/>
                <w:webHidden/>
              </w:rPr>
              <w:fldChar w:fldCharType="separate"/>
            </w:r>
            <w:r>
              <w:rPr>
                <w:noProof/>
                <w:webHidden/>
              </w:rPr>
              <w:t>7</w:t>
            </w:r>
            <w:r>
              <w:rPr>
                <w:noProof/>
                <w:webHidden/>
              </w:rPr>
              <w:fldChar w:fldCharType="end"/>
            </w:r>
          </w:hyperlink>
        </w:p>
        <w:p w14:paraId="25E8A297" w14:textId="2F6FF021" w:rsidR="00CD6ADE" w:rsidRDefault="00CD6ADE">
          <w:pPr>
            <w:pStyle w:val="TOC2"/>
            <w:tabs>
              <w:tab w:val="right" w:leader="dot" w:pos="9062"/>
            </w:tabs>
            <w:rPr>
              <w:rFonts w:eastAsiaTheme="minorEastAsia"/>
              <w:noProof/>
              <w:lang w:eastAsia="hr-HR"/>
            </w:rPr>
          </w:pPr>
          <w:hyperlink w:anchor="_Toc193438067" w:history="1">
            <w:r w:rsidRPr="008E5D14">
              <w:rPr>
                <w:rStyle w:val="Hyperlink"/>
                <w:rFonts w:ascii="Times New Roman" w:hAnsi="Times New Roman" w:cs="Times New Roman"/>
                <w:b/>
                <w:noProof/>
              </w:rPr>
              <w:t>K622144 OBNOVA INFRASTRUKTURE U PODRUČJU OBRAZOVANJA OŠTEĆENE POTRESOM FSEU.2022.MZO</w:t>
            </w:r>
            <w:r>
              <w:rPr>
                <w:noProof/>
                <w:webHidden/>
              </w:rPr>
              <w:tab/>
            </w:r>
            <w:r>
              <w:rPr>
                <w:noProof/>
                <w:webHidden/>
              </w:rPr>
              <w:fldChar w:fldCharType="begin"/>
            </w:r>
            <w:r>
              <w:rPr>
                <w:noProof/>
                <w:webHidden/>
              </w:rPr>
              <w:instrText xml:space="preserve"> PAGEREF _Toc193438067 \h </w:instrText>
            </w:r>
            <w:r>
              <w:rPr>
                <w:noProof/>
                <w:webHidden/>
              </w:rPr>
            </w:r>
            <w:r>
              <w:rPr>
                <w:noProof/>
                <w:webHidden/>
              </w:rPr>
              <w:fldChar w:fldCharType="separate"/>
            </w:r>
            <w:r>
              <w:rPr>
                <w:noProof/>
                <w:webHidden/>
              </w:rPr>
              <w:t>7</w:t>
            </w:r>
            <w:r>
              <w:rPr>
                <w:noProof/>
                <w:webHidden/>
              </w:rPr>
              <w:fldChar w:fldCharType="end"/>
            </w:r>
          </w:hyperlink>
        </w:p>
        <w:p w14:paraId="74D79DF5" w14:textId="2023292C" w:rsidR="00DE46B8" w:rsidRPr="001A750C" w:rsidRDefault="00DE46B8">
          <w:pPr>
            <w:rPr>
              <w:rFonts w:ascii="Times New Roman" w:hAnsi="Times New Roman" w:cs="Times New Roman"/>
              <w:sz w:val="24"/>
              <w:szCs w:val="24"/>
            </w:rPr>
          </w:pPr>
          <w:r w:rsidRPr="001A750C">
            <w:rPr>
              <w:rFonts w:ascii="Times New Roman" w:hAnsi="Times New Roman" w:cs="Times New Roman"/>
              <w:b/>
              <w:bCs/>
              <w:sz w:val="24"/>
              <w:szCs w:val="24"/>
            </w:rPr>
            <w:fldChar w:fldCharType="end"/>
          </w:r>
        </w:p>
      </w:sdtContent>
    </w:sdt>
    <w:p w14:paraId="373DC4DC" w14:textId="77777777" w:rsidR="00F63B59" w:rsidRPr="001A750C" w:rsidRDefault="00F63B59" w:rsidP="00F63B59">
      <w:pPr>
        <w:spacing w:afterLines="60" w:after="144"/>
        <w:jc w:val="both"/>
        <w:rPr>
          <w:rFonts w:ascii="Times New Roman" w:hAnsi="Times New Roman" w:cs="Times New Roman"/>
          <w:sz w:val="24"/>
          <w:szCs w:val="24"/>
        </w:rPr>
      </w:pPr>
      <w:bookmarkStart w:id="1" w:name="_Toc161216728"/>
    </w:p>
    <w:p w14:paraId="6D16FC46" w14:textId="0D0C985C" w:rsidR="00132D37" w:rsidRPr="001A750C" w:rsidRDefault="00132D37" w:rsidP="00132D37">
      <w:pPr>
        <w:pStyle w:val="Heading2"/>
        <w:rPr>
          <w:rFonts w:ascii="Times New Roman" w:hAnsi="Times New Roman" w:cs="Times New Roman"/>
          <w:b/>
          <w:sz w:val="24"/>
          <w:szCs w:val="24"/>
        </w:rPr>
      </w:pPr>
      <w:bookmarkStart w:id="2" w:name="_Toc193438062"/>
      <w:r w:rsidRPr="001A750C">
        <w:rPr>
          <w:rFonts w:ascii="Times New Roman" w:hAnsi="Times New Roman" w:cs="Times New Roman"/>
          <w:b/>
          <w:sz w:val="24"/>
          <w:szCs w:val="24"/>
        </w:rPr>
        <w:t>SAŽETAK</w:t>
      </w:r>
      <w:bookmarkEnd w:id="1"/>
      <w:bookmarkEnd w:id="2"/>
      <w:r w:rsidRPr="001A750C">
        <w:rPr>
          <w:rFonts w:ascii="Times New Roman" w:hAnsi="Times New Roman" w:cs="Times New Roman"/>
          <w:b/>
          <w:sz w:val="24"/>
          <w:szCs w:val="24"/>
        </w:rPr>
        <w:t xml:space="preserve"> </w:t>
      </w:r>
    </w:p>
    <w:p w14:paraId="25D8F9AD" w14:textId="77777777" w:rsidR="00DE46B8" w:rsidRPr="001A750C" w:rsidRDefault="00DE46B8" w:rsidP="000A3E49">
      <w:pPr>
        <w:spacing w:after="0"/>
        <w:jc w:val="both"/>
        <w:rPr>
          <w:rFonts w:ascii="Times New Roman" w:hAnsi="Times New Roman" w:cs="Times New Roman"/>
          <w:sz w:val="24"/>
          <w:szCs w:val="24"/>
        </w:rPr>
      </w:pPr>
    </w:p>
    <w:p w14:paraId="0FEF1939" w14:textId="0AB13519" w:rsidR="00DD1822" w:rsidRPr="001A750C" w:rsidRDefault="00795DA6" w:rsidP="00DD1822">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 xml:space="preserve">Ovo </w:t>
      </w:r>
      <w:r w:rsidR="00CB10E3" w:rsidRPr="001A750C">
        <w:rPr>
          <w:rFonts w:ascii="Times New Roman" w:hAnsi="Times New Roman" w:cs="Times New Roman"/>
          <w:sz w:val="24"/>
          <w:szCs w:val="24"/>
        </w:rPr>
        <w:t xml:space="preserve">se </w:t>
      </w:r>
      <w:r w:rsidRPr="001A750C">
        <w:rPr>
          <w:rFonts w:ascii="Times New Roman" w:hAnsi="Times New Roman" w:cs="Times New Roman"/>
          <w:sz w:val="24"/>
          <w:szCs w:val="24"/>
        </w:rPr>
        <w:t xml:space="preserve">obrazloženje odnosi na </w:t>
      </w:r>
      <w:r w:rsidR="007E5CE3" w:rsidRPr="001A750C">
        <w:rPr>
          <w:rFonts w:ascii="Times New Roman" w:hAnsi="Times New Roman" w:cs="Times New Roman"/>
          <w:sz w:val="24"/>
          <w:szCs w:val="24"/>
        </w:rPr>
        <w:t>P</w:t>
      </w:r>
      <w:r w:rsidR="00DF1404" w:rsidRPr="001A750C">
        <w:rPr>
          <w:rFonts w:ascii="Times New Roman" w:hAnsi="Times New Roman" w:cs="Times New Roman"/>
          <w:sz w:val="24"/>
          <w:szCs w:val="24"/>
        </w:rPr>
        <w:t>osebn</w:t>
      </w:r>
      <w:r w:rsidRPr="001A750C">
        <w:rPr>
          <w:rFonts w:ascii="Times New Roman" w:hAnsi="Times New Roman" w:cs="Times New Roman"/>
          <w:sz w:val="24"/>
          <w:szCs w:val="24"/>
        </w:rPr>
        <w:t>i</w:t>
      </w:r>
      <w:r w:rsidR="00DF1404" w:rsidRPr="001A750C">
        <w:rPr>
          <w:rFonts w:ascii="Times New Roman" w:hAnsi="Times New Roman" w:cs="Times New Roman"/>
          <w:sz w:val="24"/>
          <w:szCs w:val="24"/>
        </w:rPr>
        <w:t xml:space="preserve"> di</w:t>
      </w:r>
      <w:r w:rsidRPr="001A750C">
        <w:rPr>
          <w:rFonts w:ascii="Times New Roman" w:hAnsi="Times New Roman" w:cs="Times New Roman"/>
          <w:sz w:val="24"/>
          <w:szCs w:val="24"/>
        </w:rPr>
        <w:t>o</w:t>
      </w:r>
      <w:r w:rsidR="00DF1404" w:rsidRPr="001A750C">
        <w:rPr>
          <w:rFonts w:ascii="Times New Roman" w:hAnsi="Times New Roman" w:cs="Times New Roman"/>
          <w:sz w:val="24"/>
          <w:szCs w:val="24"/>
        </w:rPr>
        <w:t xml:space="preserve"> </w:t>
      </w:r>
      <w:r w:rsidR="007E5CE3" w:rsidRPr="001A750C">
        <w:rPr>
          <w:rFonts w:ascii="Times New Roman" w:hAnsi="Times New Roman" w:cs="Times New Roman"/>
          <w:sz w:val="24"/>
          <w:szCs w:val="24"/>
        </w:rPr>
        <w:t>i</w:t>
      </w:r>
      <w:r w:rsidR="00DF1404" w:rsidRPr="001A750C">
        <w:rPr>
          <w:rFonts w:ascii="Times New Roman" w:hAnsi="Times New Roman" w:cs="Times New Roman"/>
          <w:sz w:val="24"/>
          <w:szCs w:val="24"/>
        </w:rPr>
        <w:t xml:space="preserve">zvještaja o </w:t>
      </w:r>
      <w:r w:rsidR="00CE1B8B" w:rsidRPr="001A750C">
        <w:rPr>
          <w:rFonts w:ascii="Times New Roman" w:hAnsi="Times New Roman" w:cs="Times New Roman"/>
          <w:sz w:val="24"/>
          <w:szCs w:val="24"/>
        </w:rPr>
        <w:t>izvršenj</w:t>
      </w:r>
      <w:r w:rsidR="00DF1404" w:rsidRPr="001A750C">
        <w:rPr>
          <w:rFonts w:ascii="Times New Roman" w:hAnsi="Times New Roman" w:cs="Times New Roman"/>
          <w:sz w:val="24"/>
          <w:szCs w:val="24"/>
        </w:rPr>
        <w:t>u financijskog plana</w:t>
      </w:r>
      <w:r w:rsidRPr="001A750C">
        <w:rPr>
          <w:rFonts w:ascii="Times New Roman" w:hAnsi="Times New Roman" w:cs="Times New Roman"/>
          <w:sz w:val="24"/>
          <w:szCs w:val="24"/>
        </w:rPr>
        <w:t xml:space="preserve"> u kojem je</w:t>
      </w:r>
      <w:r w:rsidR="00DF1404" w:rsidRPr="001A750C">
        <w:rPr>
          <w:rFonts w:ascii="Times New Roman" w:hAnsi="Times New Roman" w:cs="Times New Roman"/>
          <w:sz w:val="24"/>
          <w:szCs w:val="24"/>
        </w:rPr>
        <w:t xml:space="preserve"> </w:t>
      </w:r>
      <w:r w:rsidR="00DE62FB" w:rsidRPr="001A750C">
        <w:rPr>
          <w:rFonts w:ascii="Times New Roman" w:hAnsi="Times New Roman" w:cs="Times New Roman"/>
          <w:sz w:val="24"/>
          <w:szCs w:val="24"/>
        </w:rPr>
        <w:t xml:space="preserve">prikazano izvršenje rashoda i izdataka </w:t>
      </w:r>
      <w:r w:rsidR="00DD1822" w:rsidRPr="001A750C">
        <w:rPr>
          <w:rFonts w:ascii="Times New Roman" w:hAnsi="Times New Roman" w:cs="Times New Roman"/>
          <w:sz w:val="24"/>
          <w:szCs w:val="24"/>
        </w:rPr>
        <w:t xml:space="preserve">kroz obrazloženje izvršenja aktivnosti i projekata zajedno s ciljevima koji su ostvareni provedbom programa i pokazateljima uspješnosti realizacije tih ciljeva </w:t>
      </w:r>
      <w:r w:rsidR="00CB10E3" w:rsidRPr="001A750C">
        <w:rPr>
          <w:rFonts w:ascii="Times New Roman" w:hAnsi="Times New Roman" w:cs="Times New Roman"/>
          <w:sz w:val="24"/>
          <w:szCs w:val="24"/>
        </w:rPr>
        <w:t>(</w:t>
      </w:r>
      <w:r w:rsidR="00DD1822" w:rsidRPr="001A750C">
        <w:rPr>
          <w:rFonts w:ascii="Times New Roman" w:hAnsi="Times New Roman" w:cs="Times New Roman"/>
          <w:sz w:val="24"/>
          <w:szCs w:val="24"/>
        </w:rPr>
        <w:t>pokazatelj</w:t>
      </w:r>
      <w:r w:rsidR="00CB10E3" w:rsidRPr="001A750C">
        <w:rPr>
          <w:rFonts w:ascii="Times New Roman" w:hAnsi="Times New Roman" w:cs="Times New Roman"/>
          <w:sz w:val="24"/>
          <w:szCs w:val="24"/>
        </w:rPr>
        <w:t>i</w:t>
      </w:r>
      <w:r w:rsidR="00DD1822" w:rsidRPr="001A750C">
        <w:rPr>
          <w:rFonts w:ascii="Times New Roman" w:hAnsi="Times New Roman" w:cs="Times New Roman"/>
          <w:sz w:val="24"/>
          <w:szCs w:val="24"/>
        </w:rPr>
        <w:t xml:space="preserve"> učinka i pokazatelj</w:t>
      </w:r>
      <w:r w:rsidR="00CB10E3" w:rsidRPr="001A750C">
        <w:rPr>
          <w:rFonts w:ascii="Times New Roman" w:hAnsi="Times New Roman" w:cs="Times New Roman"/>
          <w:sz w:val="24"/>
          <w:szCs w:val="24"/>
        </w:rPr>
        <w:t>i</w:t>
      </w:r>
      <w:r w:rsidR="00DD1822" w:rsidRPr="001A750C">
        <w:rPr>
          <w:rFonts w:ascii="Times New Roman" w:hAnsi="Times New Roman" w:cs="Times New Roman"/>
          <w:sz w:val="24"/>
          <w:szCs w:val="24"/>
        </w:rPr>
        <w:t xml:space="preserve"> rezultata)</w:t>
      </w:r>
      <w:r w:rsidR="00A564DF" w:rsidRPr="001A750C">
        <w:rPr>
          <w:rFonts w:ascii="Times New Roman" w:hAnsi="Times New Roman" w:cs="Times New Roman"/>
          <w:sz w:val="24"/>
          <w:szCs w:val="24"/>
        </w:rPr>
        <w:t>,</w:t>
      </w:r>
      <w:r w:rsidR="00E525EB" w:rsidRPr="001A750C">
        <w:rPr>
          <w:rFonts w:ascii="Times New Roman" w:hAnsi="Times New Roman" w:cs="Times New Roman"/>
          <w:sz w:val="24"/>
          <w:szCs w:val="24"/>
        </w:rPr>
        <w:t xml:space="preserve"> te po izvorima financiranja.</w:t>
      </w:r>
    </w:p>
    <w:p w14:paraId="009598F1" w14:textId="22314D63" w:rsidR="00FE18EB" w:rsidRPr="001A750C" w:rsidRDefault="00FE18EB" w:rsidP="00FE18EB">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 xml:space="preserve">Najveći rashodi bili su na aktivnosti </w:t>
      </w:r>
      <w:r w:rsidR="00074ABD" w:rsidRPr="001A750C">
        <w:rPr>
          <w:rFonts w:ascii="Times New Roman" w:hAnsi="Times New Roman" w:cs="Times New Roman"/>
          <w:sz w:val="24"/>
          <w:szCs w:val="24"/>
        </w:rPr>
        <w:t>A622150 Programsko financiranje javnih instituta</w:t>
      </w:r>
      <w:r w:rsidRPr="001A750C">
        <w:rPr>
          <w:rFonts w:ascii="Times New Roman" w:hAnsi="Times New Roman" w:cs="Times New Roman"/>
          <w:sz w:val="24"/>
          <w:szCs w:val="24"/>
        </w:rPr>
        <w:t>, u sklopu koje</w:t>
      </w:r>
      <w:r w:rsidR="00074ABD" w:rsidRPr="001A750C">
        <w:rPr>
          <w:rFonts w:ascii="Times New Roman" w:hAnsi="Times New Roman" w:cs="Times New Roman"/>
          <w:sz w:val="24"/>
          <w:szCs w:val="24"/>
        </w:rPr>
        <w:t>g</w:t>
      </w:r>
      <w:r w:rsidRPr="001A750C">
        <w:rPr>
          <w:rFonts w:ascii="Times New Roman" w:hAnsi="Times New Roman" w:cs="Times New Roman"/>
          <w:sz w:val="24"/>
          <w:szCs w:val="24"/>
        </w:rPr>
        <w:t xml:space="preserve"> s</w:t>
      </w:r>
      <w:r w:rsidR="00074ABD" w:rsidRPr="001A750C">
        <w:rPr>
          <w:rFonts w:ascii="Times New Roman" w:hAnsi="Times New Roman" w:cs="Times New Roman"/>
          <w:sz w:val="24"/>
          <w:szCs w:val="24"/>
        </w:rPr>
        <w:t>u većina rashoda financiranih iz izvora 11 (Proračun RH), a odnose se na osnovnu programsku komponentu (</w:t>
      </w:r>
      <w:r w:rsidRPr="001A750C">
        <w:rPr>
          <w:rFonts w:ascii="Times New Roman" w:hAnsi="Times New Roman" w:cs="Times New Roman"/>
          <w:sz w:val="24"/>
          <w:szCs w:val="24"/>
        </w:rPr>
        <w:t xml:space="preserve">plaće </w:t>
      </w:r>
      <w:r w:rsidR="00074ABD" w:rsidRPr="001A750C">
        <w:rPr>
          <w:rFonts w:ascii="Times New Roman" w:hAnsi="Times New Roman" w:cs="Times New Roman"/>
          <w:sz w:val="24"/>
          <w:szCs w:val="24"/>
        </w:rPr>
        <w:t>iz Proračuna i hladni pogon), te</w:t>
      </w:r>
      <w:r w:rsidRPr="001A750C">
        <w:rPr>
          <w:rFonts w:ascii="Times New Roman" w:hAnsi="Times New Roman" w:cs="Times New Roman"/>
          <w:sz w:val="24"/>
          <w:szCs w:val="24"/>
        </w:rPr>
        <w:t xml:space="preserve"> </w:t>
      </w:r>
      <w:r w:rsidR="00074ABD" w:rsidRPr="001A750C">
        <w:rPr>
          <w:rFonts w:ascii="Times New Roman" w:hAnsi="Times New Roman" w:cs="Times New Roman"/>
          <w:sz w:val="24"/>
          <w:szCs w:val="24"/>
        </w:rPr>
        <w:t xml:space="preserve">dio razvojne i izvedbene komponente. </w:t>
      </w:r>
      <w:r w:rsidR="005B2FE0" w:rsidRPr="001A750C">
        <w:rPr>
          <w:rFonts w:ascii="Times New Roman" w:hAnsi="Times New Roman" w:cs="Times New Roman"/>
          <w:sz w:val="24"/>
          <w:szCs w:val="24"/>
        </w:rPr>
        <w:t xml:space="preserve">Ukupni rashodi iznosili </w:t>
      </w:r>
      <w:r w:rsidR="00E328E0" w:rsidRPr="001A750C">
        <w:rPr>
          <w:rFonts w:ascii="Times New Roman" w:hAnsi="Times New Roman" w:cs="Times New Roman"/>
          <w:sz w:val="24"/>
          <w:szCs w:val="24"/>
        </w:rPr>
        <w:t>su</w:t>
      </w:r>
      <w:r w:rsidRPr="001A750C">
        <w:rPr>
          <w:rFonts w:ascii="Times New Roman" w:hAnsi="Times New Roman" w:cs="Times New Roman"/>
          <w:sz w:val="24"/>
          <w:szCs w:val="24"/>
        </w:rPr>
        <w:t xml:space="preserve"> </w:t>
      </w:r>
      <w:r w:rsidR="00074ABD" w:rsidRPr="001A750C">
        <w:rPr>
          <w:rFonts w:ascii="Times New Roman" w:hAnsi="Times New Roman" w:cs="Times New Roman"/>
          <w:sz w:val="24"/>
          <w:szCs w:val="24"/>
        </w:rPr>
        <w:t xml:space="preserve">31.654.398 </w:t>
      </w:r>
      <w:r w:rsidRPr="001A750C">
        <w:rPr>
          <w:rFonts w:ascii="Times New Roman" w:hAnsi="Times New Roman" w:cs="Times New Roman"/>
          <w:sz w:val="24"/>
          <w:szCs w:val="24"/>
        </w:rPr>
        <w:t>€</w:t>
      </w:r>
      <w:r w:rsidR="00E328E0" w:rsidRPr="001A750C">
        <w:rPr>
          <w:rFonts w:ascii="Times New Roman" w:hAnsi="Times New Roman" w:cs="Times New Roman"/>
          <w:sz w:val="24"/>
          <w:szCs w:val="24"/>
        </w:rPr>
        <w:t>, što je 1% više od tekućeg plana</w:t>
      </w:r>
      <w:r w:rsidRPr="001A750C">
        <w:rPr>
          <w:rFonts w:ascii="Times New Roman" w:hAnsi="Times New Roman" w:cs="Times New Roman"/>
          <w:sz w:val="24"/>
          <w:szCs w:val="24"/>
        </w:rPr>
        <w:t>.</w:t>
      </w:r>
      <w:r w:rsidR="00E328E0" w:rsidRPr="001A750C">
        <w:rPr>
          <w:rFonts w:ascii="Times New Roman" w:hAnsi="Times New Roman" w:cs="Times New Roman"/>
          <w:sz w:val="24"/>
          <w:szCs w:val="24"/>
        </w:rPr>
        <w:t xml:space="preserve"> Razlika u odnosu na izvorni plan je 12%, jer su tada vrijedili niži koeficijenti za obračun plaća.</w:t>
      </w:r>
    </w:p>
    <w:p w14:paraId="0619025D" w14:textId="4E30828C" w:rsidR="00FE18EB" w:rsidRPr="001A750C" w:rsidRDefault="00FE18EB" w:rsidP="00FE18EB">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Druga aktivnost po veličini rashoda u 202</w:t>
      </w:r>
      <w:r w:rsidR="00E328E0" w:rsidRPr="001A750C">
        <w:rPr>
          <w:rFonts w:ascii="Times New Roman" w:hAnsi="Times New Roman" w:cs="Times New Roman"/>
          <w:sz w:val="24"/>
          <w:szCs w:val="24"/>
        </w:rPr>
        <w:t>4</w:t>
      </w:r>
      <w:r w:rsidRPr="001A750C">
        <w:rPr>
          <w:rFonts w:ascii="Times New Roman" w:hAnsi="Times New Roman" w:cs="Times New Roman"/>
          <w:sz w:val="24"/>
          <w:szCs w:val="24"/>
        </w:rPr>
        <w:t>.g. je A6221</w:t>
      </w:r>
      <w:r w:rsidR="00E328E0" w:rsidRPr="001A750C">
        <w:rPr>
          <w:rFonts w:ascii="Times New Roman" w:hAnsi="Times New Roman" w:cs="Times New Roman"/>
          <w:sz w:val="24"/>
          <w:szCs w:val="24"/>
        </w:rPr>
        <w:t>5</w:t>
      </w:r>
      <w:r w:rsidR="001A1BDF" w:rsidRPr="001A750C">
        <w:rPr>
          <w:rFonts w:ascii="Times New Roman" w:hAnsi="Times New Roman" w:cs="Times New Roman"/>
          <w:sz w:val="24"/>
          <w:szCs w:val="24"/>
        </w:rPr>
        <w:t>2</w:t>
      </w:r>
      <w:r w:rsidR="00E328E0" w:rsidRPr="001A750C">
        <w:rPr>
          <w:rFonts w:ascii="Times New Roman" w:hAnsi="Times New Roman" w:cs="Times New Roman"/>
          <w:sz w:val="24"/>
          <w:szCs w:val="24"/>
        </w:rPr>
        <w:t xml:space="preserve"> Programsko financiranje javnih instituta - </w:t>
      </w:r>
      <w:r w:rsidRPr="001A750C">
        <w:rPr>
          <w:rFonts w:ascii="Times New Roman" w:hAnsi="Times New Roman" w:cs="Times New Roman"/>
          <w:sz w:val="24"/>
          <w:szCs w:val="24"/>
        </w:rPr>
        <w:t xml:space="preserve">iz </w:t>
      </w:r>
      <w:r w:rsidR="00E328E0" w:rsidRPr="001A750C">
        <w:rPr>
          <w:rFonts w:ascii="Times New Roman" w:hAnsi="Times New Roman" w:cs="Times New Roman"/>
          <w:sz w:val="24"/>
          <w:szCs w:val="24"/>
        </w:rPr>
        <w:t xml:space="preserve">strukturnih i investicijskih fondova EU, </w:t>
      </w:r>
      <w:r w:rsidRPr="001A750C">
        <w:rPr>
          <w:rFonts w:ascii="Times New Roman" w:hAnsi="Times New Roman" w:cs="Times New Roman"/>
          <w:sz w:val="24"/>
          <w:szCs w:val="24"/>
        </w:rPr>
        <w:t xml:space="preserve">s </w:t>
      </w:r>
      <w:r w:rsidR="00E328E0" w:rsidRPr="001A750C">
        <w:rPr>
          <w:rFonts w:ascii="Times New Roman" w:hAnsi="Times New Roman" w:cs="Times New Roman"/>
          <w:sz w:val="24"/>
          <w:szCs w:val="24"/>
        </w:rPr>
        <w:t xml:space="preserve">ukupnim rashodima u </w:t>
      </w:r>
      <w:r w:rsidRPr="001A750C">
        <w:rPr>
          <w:rFonts w:ascii="Times New Roman" w:hAnsi="Times New Roman" w:cs="Times New Roman"/>
          <w:sz w:val="24"/>
          <w:szCs w:val="24"/>
        </w:rPr>
        <w:t>iznos</w:t>
      </w:r>
      <w:r w:rsidR="00E328E0" w:rsidRPr="001A750C">
        <w:rPr>
          <w:rFonts w:ascii="Times New Roman" w:hAnsi="Times New Roman" w:cs="Times New Roman"/>
          <w:sz w:val="24"/>
          <w:szCs w:val="24"/>
        </w:rPr>
        <w:t xml:space="preserve">u </w:t>
      </w:r>
      <w:r w:rsidRPr="001A750C">
        <w:rPr>
          <w:rFonts w:ascii="Times New Roman" w:hAnsi="Times New Roman" w:cs="Times New Roman"/>
          <w:sz w:val="24"/>
          <w:szCs w:val="24"/>
        </w:rPr>
        <w:t xml:space="preserve">od </w:t>
      </w:r>
      <w:r w:rsidR="00E328E0" w:rsidRPr="001A750C">
        <w:rPr>
          <w:rFonts w:ascii="Times New Roman" w:hAnsi="Times New Roman" w:cs="Times New Roman"/>
          <w:sz w:val="24"/>
          <w:szCs w:val="24"/>
        </w:rPr>
        <w:t xml:space="preserve">16.404.850 </w:t>
      </w:r>
      <w:r w:rsidRPr="001A750C">
        <w:rPr>
          <w:rFonts w:ascii="Times New Roman" w:hAnsi="Times New Roman" w:cs="Times New Roman"/>
          <w:sz w:val="24"/>
          <w:szCs w:val="24"/>
        </w:rPr>
        <w:t xml:space="preserve">€. </w:t>
      </w:r>
      <w:r w:rsidR="00E328E0" w:rsidRPr="001A750C">
        <w:rPr>
          <w:rFonts w:ascii="Times New Roman" w:hAnsi="Times New Roman" w:cs="Times New Roman"/>
          <w:sz w:val="24"/>
          <w:szCs w:val="24"/>
        </w:rPr>
        <w:t>U sklopu te aktivnosti najveći rashodi se odnose na kapitalni znanstveno-infrastrukturni projekt Otvorene znanstvene infrastrukturne platforme za inovativne primjene u gospodarstvu i društvu (O-ZIP).</w:t>
      </w:r>
      <w:r w:rsidRPr="001A750C">
        <w:rPr>
          <w:rFonts w:ascii="Times New Roman" w:hAnsi="Times New Roman" w:cs="Times New Roman"/>
          <w:sz w:val="24"/>
          <w:szCs w:val="24"/>
        </w:rPr>
        <w:t xml:space="preserve"> </w:t>
      </w:r>
      <w:r w:rsidR="004C5B7D" w:rsidRPr="00CD6ADE">
        <w:rPr>
          <w:rFonts w:ascii="Times New Roman" w:hAnsi="Times New Roman" w:cs="Times New Roman"/>
          <w:sz w:val="24"/>
          <w:szCs w:val="24"/>
        </w:rPr>
        <w:t>Manja realizacija potrošnje vezana uz projekt O-ZIP prvenstveno je posljedica ugradnje sustava centralnog grijanja na cijelom kampusu tijekom ljetnih mjeseci. Prvotno je planirano da to počne 2023. godine, što nije bilo moguće zbog kasnijeg potpisivanja ugovora od očekivanog. Rezultat je bio intenzivan fokus na sustav grijanja tijekom većeg dijela 2024., koji je na kraju bio u funkciji do početka zime. Postizanje ove važne prekretnice došlo je nauštrb većih građevinskih zahvata, za koje rashodi ili još nisu bili naplaćeni do kraja 2024. godine ili će biti dovršeni 2025. godine.</w:t>
      </w:r>
    </w:p>
    <w:p w14:paraId="087C4EBB" w14:textId="1806E461" w:rsidR="00FE18EB" w:rsidRPr="001A750C" w:rsidRDefault="00FE18EB" w:rsidP="00FE18EB">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 xml:space="preserve">Treća aktivnost po veličini rashoda je </w:t>
      </w:r>
      <w:r w:rsidR="001A1BDF" w:rsidRPr="001A750C">
        <w:rPr>
          <w:rFonts w:ascii="Times New Roman" w:hAnsi="Times New Roman" w:cs="Times New Roman"/>
          <w:sz w:val="24"/>
          <w:szCs w:val="24"/>
        </w:rPr>
        <w:t xml:space="preserve">A622151 </w:t>
      </w:r>
      <w:r w:rsidR="00E328E0" w:rsidRPr="001A750C">
        <w:rPr>
          <w:rFonts w:ascii="Times New Roman" w:hAnsi="Times New Roman" w:cs="Times New Roman"/>
          <w:sz w:val="24"/>
          <w:szCs w:val="24"/>
        </w:rPr>
        <w:t xml:space="preserve">Programsko financiranje javnih instituta - iz evidencijskih prihoda </w:t>
      </w:r>
      <w:r w:rsidRPr="001A750C">
        <w:rPr>
          <w:rFonts w:ascii="Times New Roman" w:hAnsi="Times New Roman" w:cs="Times New Roman"/>
          <w:sz w:val="24"/>
          <w:szCs w:val="24"/>
        </w:rPr>
        <w:t xml:space="preserve">s iznosom od </w:t>
      </w:r>
      <w:r w:rsidR="0057695C" w:rsidRPr="001A750C">
        <w:rPr>
          <w:rFonts w:ascii="Times New Roman" w:hAnsi="Times New Roman" w:cs="Times New Roman"/>
          <w:sz w:val="24"/>
          <w:szCs w:val="24"/>
        </w:rPr>
        <w:t xml:space="preserve">12.566.184 </w:t>
      </w:r>
      <w:r w:rsidR="00E328E0" w:rsidRPr="001A750C">
        <w:rPr>
          <w:rFonts w:ascii="Times New Roman" w:hAnsi="Times New Roman" w:cs="Times New Roman"/>
          <w:sz w:val="24"/>
          <w:szCs w:val="24"/>
        </w:rPr>
        <w:t xml:space="preserve">€. U tu aktivnost ulaze komercijalni projekti, projekti Hrvatske zaklade za znanost (HrZZ), bilateralni projekti, projekti iz EU strukturnih </w:t>
      </w:r>
      <w:r w:rsidR="00E328E0" w:rsidRPr="001A750C">
        <w:rPr>
          <w:rFonts w:ascii="Times New Roman" w:hAnsi="Times New Roman" w:cs="Times New Roman"/>
          <w:sz w:val="24"/>
          <w:szCs w:val="24"/>
        </w:rPr>
        <w:lastRenderedPageBreak/>
        <w:t xml:space="preserve">fondova gdje je IRB partner neprofitnim institucijama, te donacije. </w:t>
      </w:r>
      <w:r w:rsidR="0025444E" w:rsidRPr="001A750C">
        <w:rPr>
          <w:rFonts w:ascii="Times New Roman" w:hAnsi="Times New Roman" w:cs="Times New Roman"/>
          <w:sz w:val="24"/>
          <w:szCs w:val="24"/>
        </w:rPr>
        <w:t xml:space="preserve">Rashodi su veći za 20% u odnosu na tekući plan, prvenstveno zbog značajnog broja novougovorenih </w:t>
      </w:r>
      <w:r w:rsidR="000F1415" w:rsidRPr="001A750C">
        <w:rPr>
          <w:rFonts w:ascii="Times New Roman" w:hAnsi="Times New Roman" w:cs="Times New Roman"/>
          <w:sz w:val="24"/>
          <w:szCs w:val="24"/>
        </w:rPr>
        <w:t xml:space="preserve">HrZZ </w:t>
      </w:r>
      <w:r w:rsidR="0025444E" w:rsidRPr="001A750C">
        <w:rPr>
          <w:rFonts w:ascii="Times New Roman" w:hAnsi="Times New Roman" w:cs="Times New Roman"/>
          <w:sz w:val="24"/>
          <w:szCs w:val="24"/>
        </w:rPr>
        <w:t>projekata.</w:t>
      </w:r>
    </w:p>
    <w:p w14:paraId="116AC8C5" w14:textId="35FEAA09" w:rsidR="00D34FF8" w:rsidRPr="001A750C" w:rsidRDefault="0025444E" w:rsidP="0025444E">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Preostale dvije aktivnosti K622139 i K622144 odnose se na obnovu od potresa s ukupnim rashodima od 1.054.825 € i u potpunosti su na nivou tekućeg plana.</w:t>
      </w:r>
    </w:p>
    <w:p w14:paraId="48A4DBA6" w14:textId="77777777" w:rsidR="00573834" w:rsidRPr="001A750C" w:rsidRDefault="00DE46B8" w:rsidP="00573834">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Sažeti prikaz</w:t>
      </w:r>
      <w:r w:rsidR="00B52AC6" w:rsidRPr="001A750C">
        <w:rPr>
          <w:rFonts w:ascii="Times New Roman" w:hAnsi="Times New Roman" w:cs="Times New Roman"/>
          <w:sz w:val="24"/>
          <w:szCs w:val="24"/>
        </w:rPr>
        <w:t xml:space="preserve"> </w:t>
      </w:r>
      <w:r w:rsidRPr="001A750C">
        <w:rPr>
          <w:rFonts w:ascii="Times New Roman" w:hAnsi="Times New Roman" w:cs="Times New Roman"/>
          <w:sz w:val="24"/>
          <w:szCs w:val="24"/>
        </w:rPr>
        <w:t>izvještaja po pr</w:t>
      </w:r>
      <w:r w:rsidR="00B52AC6" w:rsidRPr="001A750C">
        <w:rPr>
          <w:rFonts w:ascii="Times New Roman" w:hAnsi="Times New Roman" w:cs="Times New Roman"/>
          <w:sz w:val="24"/>
          <w:szCs w:val="24"/>
        </w:rPr>
        <w:t>ogram</w:t>
      </w:r>
      <w:r w:rsidRPr="001A750C">
        <w:rPr>
          <w:rFonts w:ascii="Times New Roman" w:hAnsi="Times New Roman" w:cs="Times New Roman"/>
          <w:sz w:val="24"/>
          <w:szCs w:val="24"/>
        </w:rPr>
        <w:t>skoj klasifikaciji:</w:t>
      </w:r>
    </w:p>
    <w:p w14:paraId="778B3DFA" w14:textId="77F4434F" w:rsidR="00795DA6" w:rsidRPr="001A750C" w:rsidRDefault="00E328E0" w:rsidP="00573834">
      <w:pPr>
        <w:spacing w:afterLines="60" w:after="144"/>
        <w:jc w:val="both"/>
        <w:rPr>
          <w:rFonts w:ascii="Times New Roman" w:hAnsi="Times New Roman" w:cs="Times New Roman"/>
          <w:sz w:val="24"/>
          <w:szCs w:val="24"/>
        </w:rPr>
      </w:pPr>
      <w:r w:rsidRPr="001A750C">
        <w:rPr>
          <w:rFonts w:ascii="Times New Roman" w:hAnsi="Times New Roman" w:cs="Times New Roman"/>
          <w:noProof/>
          <w:sz w:val="24"/>
          <w:szCs w:val="24"/>
          <w:lang w:eastAsia="hr-HR"/>
        </w:rPr>
        <w:drawing>
          <wp:inline distT="0" distB="0" distL="0" distR="0" wp14:anchorId="30C78EC1" wp14:editId="58CFBE2B">
            <wp:extent cx="5849620" cy="30723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4266" cy="3080077"/>
                    </a:xfrm>
                    <a:prstGeom prst="rect">
                      <a:avLst/>
                    </a:prstGeom>
                    <a:noFill/>
                    <a:ln>
                      <a:noFill/>
                    </a:ln>
                  </pic:spPr>
                </pic:pic>
              </a:graphicData>
            </a:graphic>
          </wp:inline>
        </w:drawing>
      </w:r>
    </w:p>
    <w:p w14:paraId="70C717CC" w14:textId="77777777" w:rsidR="00E61329" w:rsidRPr="001A750C" w:rsidRDefault="00E61329" w:rsidP="00573834">
      <w:pPr>
        <w:spacing w:afterLines="60" w:after="144"/>
        <w:jc w:val="both"/>
        <w:rPr>
          <w:rFonts w:ascii="Times New Roman" w:hAnsi="Times New Roman" w:cs="Times New Roman"/>
          <w:sz w:val="24"/>
          <w:szCs w:val="24"/>
        </w:rPr>
      </w:pPr>
    </w:p>
    <w:p w14:paraId="16B1E7D0" w14:textId="6B6B58C0" w:rsidR="00D273EC" w:rsidRPr="001A750C" w:rsidRDefault="00D273EC" w:rsidP="00F63B59">
      <w:pPr>
        <w:pStyle w:val="Heading2"/>
        <w:rPr>
          <w:rFonts w:ascii="Times New Roman" w:hAnsi="Times New Roman" w:cs="Times New Roman"/>
          <w:b/>
          <w:sz w:val="24"/>
          <w:szCs w:val="24"/>
        </w:rPr>
      </w:pPr>
      <w:bookmarkStart w:id="3" w:name="_Toc193438063"/>
      <w:r w:rsidRPr="001A750C">
        <w:rPr>
          <w:rFonts w:ascii="Times New Roman" w:hAnsi="Times New Roman" w:cs="Times New Roman"/>
          <w:b/>
          <w:sz w:val="24"/>
          <w:szCs w:val="24"/>
        </w:rPr>
        <w:t>A622150 PROGRAMSKO FINANCIRANJE JAVNIH INSTITUTA</w:t>
      </w:r>
      <w:bookmarkEnd w:id="3"/>
    </w:p>
    <w:p w14:paraId="08FD31A1" w14:textId="77777777" w:rsidR="00D273EC" w:rsidRPr="001A750C" w:rsidRDefault="00D273EC" w:rsidP="00DE06F2">
      <w:pPr>
        <w:spacing w:afterLines="60" w:after="144"/>
        <w:jc w:val="both"/>
        <w:rPr>
          <w:rFonts w:ascii="Times New Roman" w:hAnsi="Times New Roman" w:cs="Times New Roman"/>
          <w:sz w:val="24"/>
          <w:szCs w:val="24"/>
        </w:rPr>
      </w:pPr>
    </w:p>
    <w:p w14:paraId="127C7BF9" w14:textId="3C91A81F" w:rsidR="008A4164" w:rsidRPr="001A750C" w:rsidRDefault="00670BC4" w:rsidP="00DE06F2">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Aktivnost A622</w:t>
      </w:r>
      <w:r w:rsidR="00C65D6E" w:rsidRPr="001A750C">
        <w:rPr>
          <w:rFonts w:ascii="Times New Roman" w:hAnsi="Times New Roman" w:cs="Times New Roman"/>
          <w:sz w:val="24"/>
          <w:szCs w:val="24"/>
        </w:rPr>
        <w:t>150</w:t>
      </w:r>
      <w:r w:rsidRPr="001A750C">
        <w:rPr>
          <w:rFonts w:ascii="Times New Roman" w:hAnsi="Times New Roman" w:cs="Times New Roman"/>
          <w:sz w:val="24"/>
          <w:szCs w:val="24"/>
        </w:rPr>
        <w:t xml:space="preserve"> </w:t>
      </w:r>
      <w:r w:rsidR="00C65D6E" w:rsidRPr="001A750C">
        <w:rPr>
          <w:rFonts w:ascii="Times New Roman" w:hAnsi="Times New Roman" w:cs="Times New Roman"/>
          <w:sz w:val="24"/>
          <w:szCs w:val="24"/>
        </w:rPr>
        <w:t xml:space="preserve">Programsko financiranje javnih instituta </w:t>
      </w:r>
      <w:r w:rsidR="00BA792C" w:rsidRPr="001A750C">
        <w:rPr>
          <w:rFonts w:ascii="Times New Roman" w:hAnsi="Times New Roman" w:cs="Times New Roman"/>
          <w:sz w:val="24"/>
          <w:szCs w:val="24"/>
        </w:rPr>
        <w:t>realizira se kroz i</w:t>
      </w:r>
      <w:r w:rsidR="006D71B8" w:rsidRPr="001A750C">
        <w:rPr>
          <w:rFonts w:ascii="Times New Roman" w:hAnsi="Times New Roman" w:cs="Times New Roman"/>
          <w:sz w:val="24"/>
          <w:szCs w:val="24"/>
        </w:rPr>
        <w:t>zvor financ</w:t>
      </w:r>
      <w:r w:rsidR="00BA792C" w:rsidRPr="001A750C">
        <w:rPr>
          <w:rFonts w:ascii="Times New Roman" w:hAnsi="Times New Roman" w:cs="Times New Roman"/>
          <w:sz w:val="24"/>
          <w:szCs w:val="24"/>
        </w:rPr>
        <w:t>iranja</w:t>
      </w:r>
      <w:r w:rsidR="006D71B8" w:rsidRPr="001A750C">
        <w:rPr>
          <w:rFonts w:ascii="Times New Roman" w:hAnsi="Times New Roman" w:cs="Times New Roman"/>
          <w:sz w:val="24"/>
          <w:szCs w:val="24"/>
        </w:rPr>
        <w:t xml:space="preserve"> 11 Opći prihodi i primici</w:t>
      </w:r>
      <w:r w:rsidR="00BA792C" w:rsidRPr="001A750C">
        <w:rPr>
          <w:rFonts w:ascii="Times New Roman" w:hAnsi="Times New Roman" w:cs="Times New Roman"/>
          <w:sz w:val="24"/>
          <w:szCs w:val="24"/>
        </w:rPr>
        <w:t xml:space="preserve">. </w:t>
      </w:r>
      <w:r w:rsidR="00C65D6E" w:rsidRPr="001A750C">
        <w:rPr>
          <w:rFonts w:ascii="Times New Roman" w:hAnsi="Times New Roman" w:cs="Times New Roman"/>
          <w:sz w:val="24"/>
          <w:szCs w:val="24"/>
        </w:rPr>
        <w:t xml:space="preserve">Rashodi se odnose se na osnovnu programsku komponentu (plaće iz Proračuna i hladni pogon), te dio razvojne i izvedbene komponente. </w:t>
      </w:r>
      <w:r w:rsidR="00BC61F6" w:rsidRPr="001A750C">
        <w:rPr>
          <w:rFonts w:ascii="Times New Roman" w:hAnsi="Times New Roman" w:cs="Times New Roman"/>
          <w:sz w:val="24"/>
          <w:szCs w:val="24"/>
        </w:rPr>
        <w:t>R</w:t>
      </w:r>
      <w:r w:rsidR="00D34FF8" w:rsidRPr="001A750C">
        <w:rPr>
          <w:rFonts w:ascii="Times New Roman" w:hAnsi="Times New Roman" w:cs="Times New Roman"/>
          <w:sz w:val="24"/>
          <w:szCs w:val="24"/>
        </w:rPr>
        <w:t xml:space="preserve">ashodi </w:t>
      </w:r>
      <w:r w:rsidR="00BC61F6" w:rsidRPr="001A750C">
        <w:rPr>
          <w:rFonts w:ascii="Times New Roman" w:hAnsi="Times New Roman" w:cs="Times New Roman"/>
          <w:sz w:val="24"/>
          <w:szCs w:val="24"/>
        </w:rPr>
        <w:t>ove aktivnosti iznosili su 31.654.398 € i sa udjelom od</w:t>
      </w:r>
      <w:r w:rsidR="00D34FF8" w:rsidRPr="001A750C">
        <w:rPr>
          <w:rFonts w:ascii="Times New Roman" w:hAnsi="Times New Roman" w:cs="Times New Roman"/>
          <w:sz w:val="24"/>
          <w:szCs w:val="24"/>
        </w:rPr>
        <w:t xml:space="preserve"> </w:t>
      </w:r>
      <w:r w:rsidR="00C65D6E" w:rsidRPr="001A750C">
        <w:rPr>
          <w:rFonts w:ascii="Times New Roman" w:hAnsi="Times New Roman" w:cs="Times New Roman"/>
          <w:sz w:val="24"/>
          <w:szCs w:val="24"/>
        </w:rPr>
        <w:t>51</w:t>
      </w:r>
      <w:r w:rsidR="00D34FF8" w:rsidRPr="001A750C">
        <w:rPr>
          <w:rFonts w:ascii="Times New Roman" w:hAnsi="Times New Roman" w:cs="Times New Roman"/>
          <w:sz w:val="24"/>
          <w:szCs w:val="24"/>
        </w:rPr>
        <w:t xml:space="preserve">% </w:t>
      </w:r>
      <w:r w:rsidR="00BC61F6" w:rsidRPr="001A750C">
        <w:rPr>
          <w:rFonts w:ascii="Times New Roman" w:hAnsi="Times New Roman" w:cs="Times New Roman"/>
          <w:sz w:val="24"/>
          <w:szCs w:val="24"/>
        </w:rPr>
        <w:t xml:space="preserve">od </w:t>
      </w:r>
      <w:r w:rsidR="00D34FF8" w:rsidRPr="001A750C">
        <w:rPr>
          <w:rFonts w:ascii="Times New Roman" w:hAnsi="Times New Roman" w:cs="Times New Roman"/>
          <w:sz w:val="24"/>
          <w:szCs w:val="24"/>
        </w:rPr>
        <w:t>ukupnih rashoda u 202</w:t>
      </w:r>
      <w:r w:rsidR="00C65D6E" w:rsidRPr="001A750C">
        <w:rPr>
          <w:rFonts w:ascii="Times New Roman" w:hAnsi="Times New Roman" w:cs="Times New Roman"/>
          <w:sz w:val="24"/>
          <w:szCs w:val="24"/>
        </w:rPr>
        <w:t>4</w:t>
      </w:r>
      <w:r w:rsidR="00D34FF8" w:rsidRPr="001A750C">
        <w:rPr>
          <w:rFonts w:ascii="Times New Roman" w:hAnsi="Times New Roman" w:cs="Times New Roman"/>
          <w:sz w:val="24"/>
          <w:szCs w:val="24"/>
        </w:rPr>
        <w:t>. predstavljaju najveću pojedinačnu aktivnost.</w:t>
      </w:r>
      <w:r w:rsidR="008A4164" w:rsidRPr="001A750C">
        <w:rPr>
          <w:rFonts w:ascii="Times New Roman" w:hAnsi="Times New Roman" w:cs="Times New Roman"/>
          <w:sz w:val="24"/>
          <w:szCs w:val="24"/>
        </w:rPr>
        <w:t xml:space="preserve"> U odnosu na tekući  plan, r</w:t>
      </w:r>
      <w:r w:rsidR="00BA792C" w:rsidRPr="001A750C">
        <w:rPr>
          <w:rFonts w:ascii="Times New Roman" w:hAnsi="Times New Roman" w:cs="Times New Roman"/>
          <w:sz w:val="24"/>
          <w:szCs w:val="24"/>
        </w:rPr>
        <w:t>a</w:t>
      </w:r>
      <w:r w:rsidR="00B511CE" w:rsidRPr="001A750C">
        <w:rPr>
          <w:rFonts w:ascii="Times New Roman" w:hAnsi="Times New Roman" w:cs="Times New Roman"/>
          <w:sz w:val="24"/>
          <w:szCs w:val="24"/>
        </w:rPr>
        <w:t>shodi su</w:t>
      </w:r>
      <w:r w:rsidR="008A4164" w:rsidRPr="001A750C">
        <w:rPr>
          <w:rFonts w:ascii="Times New Roman" w:hAnsi="Times New Roman" w:cs="Times New Roman"/>
          <w:sz w:val="24"/>
          <w:szCs w:val="24"/>
        </w:rPr>
        <w:t xml:space="preserve"> </w:t>
      </w:r>
      <w:r w:rsidR="00B511CE" w:rsidRPr="001A750C">
        <w:rPr>
          <w:rFonts w:ascii="Times New Roman" w:hAnsi="Times New Roman" w:cs="Times New Roman"/>
          <w:sz w:val="24"/>
          <w:szCs w:val="24"/>
        </w:rPr>
        <w:t>već</w:t>
      </w:r>
      <w:r w:rsidR="008A4164" w:rsidRPr="001A750C">
        <w:rPr>
          <w:rFonts w:ascii="Times New Roman" w:hAnsi="Times New Roman" w:cs="Times New Roman"/>
          <w:sz w:val="24"/>
          <w:szCs w:val="24"/>
        </w:rPr>
        <w:t xml:space="preserve">i za </w:t>
      </w:r>
      <w:r w:rsidR="000F7788">
        <w:rPr>
          <w:rFonts w:ascii="Times New Roman" w:hAnsi="Times New Roman" w:cs="Times New Roman"/>
          <w:sz w:val="24"/>
          <w:szCs w:val="24"/>
        </w:rPr>
        <w:t>1</w:t>
      </w:r>
      <w:r w:rsidR="008A4164" w:rsidRPr="001A750C">
        <w:rPr>
          <w:rFonts w:ascii="Times New Roman" w:hAnsi="Times New Roman" w:cs="Times New Roman"/>
          <w:sz w:val="24"/>
          <w:szCs w:val="24"/>
        </w:rPr>
        <w:t>%.</w:t>
      </w:r>
    </w:p>
    <w:p w14:paraId="173B7242" w14:textId="40499BE9" w:rsidR="008A4164" w:rsidRPr="001A750C" w:rsidRDefault="008A4164" w:rsidP="00DE06F2">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Najveća s</w:t>
      </w:r>
      <w:r w:rsidR="004533E3" w:rsidRPr="001A750C">
        <w:rPr>
          <w:rFonts w:ascii="Times New Roman" w:hAnsi="Times New Roman" w:cs="Times New Roman"/>
          <w:sz w:val="24"/>
          <w:szCs w:val="24"/>
        </w:rPr>
        <w:t>kupina</w:t>
      </w:r>
      <w:r w:rsidRPr="001A750C">
        <w:rPr>
          <w:rFonts w:ascii="Times New Roman" w:hAnsi="Times New Roman" w:cs="Times New Roman"/>
          <w:sz w:val="24"/>
          <w:szCs w:val="24"/>
        </w:rPr>
        <w:t xml:space="preserve"> su rashodi za zaposlene (bruto plaće, ostali rashodi za zaposlene i doprinosi na plaće) koji su iznosili 28.174.222 €, što je </w:t>
      </w:r>
      <w:r w:rsidR="004533E3" w:rsidRPr="001A750C">
        <w:rPr>
          <w:rFonts w:ascii="Times New Roman" w:hAnsi="Times New Roman" w:cs="Times New Roman"/>
          <w:sz w:val="24"/>
          <w:szCs w:val="24"/>
        </w:rPr>
        <w:t xml:space="preserve">udio od 89% u ukupnim rashodima ove skupine. Rashodi za zaposlene bili su </w:t>
      </w:r>
      <w:r w:rsidRPr="001A750C">
        <w:rPr>
          <w:rFonts w:ascii="Times New Roman" w:hAnsi="Times New Roman" w:cs="Times New Roman"/>
          <w:sz w:val="24"/>
          <w:szCs w:val="24"/>
        </w:rPr>
        <w:t>za 2 %više u odnosu na tekući plan. Razlog je povećanje koeficijenata za obračun plaće od 1. ožujka 2024. temeljem nove Uredbe o nazivima radnih mjesta, uvjetima za raspored i koeficijentima za obračun plaće u javnim službama.</w:t>
      </w:r>
    </w:p>
    <w:p w14:paraId="19180CE7" w14:textId="19458BE3" w:rsidR="00D34FF8" w:rsidRPr="001A750C" w:rsidRDefault="004533E3" w:rsidP="004533E3">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 xml:space="preserve">Drugi po veličini skupina odnosi se na materijalne rashode koji su iznosili 3.006.104 € i imali su udio od 9%. Ovi rashodi manji su za 2% u odnosu na tekući plan. Najveće smanjenje u odnosu na plan </w:t>
      </w:r>
      <w:r w:rsidR="000F7788">
        <w:rPr>
          <w:rFonts w:ascii="Times New Roman" w:hAnsi="Times New Roman" w:cs="Times New Roman"/>
          <w:sz w:val="24"/>
          <w:szCs w:val="24"/>
        </w:rPr>
        <w:t>je</w:t>
      </w:r>
      <w:r w:rsidRPr="001A750C">
        <w:rPr>
          <w:rFonts w:ascii="Times New Roman" w:hAnsi="Times New Roman" w:cs="Times New Roman"/>
          <w:sz w:val="24"/>
          <w:szCs w:val="24"/>
        </w:rPr>
        <w:t xml:space="preserve"> na stavci energija i to zbog</w:t>
      </w:r>
      <w:r w:rsidR="0080218B" w:rsidRPr="001A750C">
        <w:rPr>
          <w:rFonts w:ascii="Times New Roman" w:hAnsi="Times New Roman" w:cs="Times New Roman"/>
          <w:sz w:val="24"/>
          <w:szCs w:val="24"/>
        </w:rPr>
        <w:t xml:space="preserve"> reguliranja cijena energenata od strane Vlade RH.</w:t>
      </w:r>
    </w:p>
    <w:p w14:paraId="327FB9E9" w14:textId="77777777" w:rsidR="00EF6BDF" w:rsidRPr="00E02A55" w:rsidRDefault="00AB60A4" w:rsidP="00EF6BDF">
      <w:pPr>
        <w:jc w:val="both"/>
        <w:rPr>
          <w:rFonts w:ascii="Times New Roman" w:hAnsi="Times New Roman" w:cs="Times New Roman"/>
          <w:sz w:val="24"/>
          <w:szCs w:val="24"/>
        </w:rPr>
      </w:pPr>
      <w:r w:rsidRPr="00E02A55">
        <w:rPr>
          <w:rFonts w:ascii="Times New Roman" w:hAnsi="Times New Roman" w:cs="Times New Roman"/>
          <w:sz w:val="24"/>
          <w:szCs w:val="24"/>
        </w:rPr>
        <w:t xml:space="preserve">Vezano uz ispunjenje ciljeva </w:t>
      </w:r>
      <w:r w:rsidRPr="00E02A55">
        <w:rPr>
          <w:rFonts w:ascii="Times New Roman" w:hAnsi="Times New Roman" w:cs="Times New Roman"/>
          <w:b/>
          <w:sz w:val="24"/>
          <w:szCs w:val="24"/>
        </w:rPr>
        <w:t>programskog financiranja znanstvene djelatnosti Instituta</w:t>
      </w:r>
      <w:r w:rsidRPr="00E02A55">
        <w:rPr>
          <w:rFonts w:ascii="Times New Roman" w:hAnsi="Times New Roman" w:cs="Times New Roman"/>
          <w:sz w:val="24"/>
          <w:szCs w:val="24"/>
        </w:rPr>
        <w:t xml:space="preserve">, iznosi su bili planirani temeljem planiranih aktivnosti sukladno zadanim ciljevima. Uspješnost provedbe planiranih aktivnosti mjerena je pokazateljima </w:t>
      </w:r>
      <w:r w:rsidR="00196F30" w:rsidRPr="00E02A55">
        <w:rPr>
          <w:rFonts w:ascii="Times New Roman" w:hAnsi="Times New Roman" w:cs="Times New Roman"/>
          <w:sz w:val="24"/>
          <w:szCs w:val="24"/>
        </w:rPr>
        <w:t xml:space="preserve">rezultata </w:t>
      </w:r>
      <w:r w:rsidRPr="00E02A55">
        <w:rPr>
          <w:rFonts w:ascii="Times New Roman" w:hAnsi="Times New Roman" w:cs="Times New Roman"/>
          <w:sz w:val="24"/>
          <w:szCs w:val="24"/>
        </w:rPr>
        <w:t>i pokazateljima</w:t>
      </w:r>
      <w:r w:rsidR="00196F30">
        <w:rPr>
          <w:rFonts w:ascii="Times New Roman" w:hAnsi="Times New Roman" w:cs="Times New Roman"/>
          <w:sz w:val="24"/>
          <w:szCs w:val="24"/>
        </w:rPr>
        <w:t xml:space="preserve"> ishoda </w:t>
      </w:r>
      <w:r w:rsidR="00196F30">
        <w:rPr>
          <w:rFonts w:ascii="Times New Roman" w:hAnsi="Times New Roman" w:cs="Times New Roman"/>
          <w:sz w:val="24"/>
          <w:szCs w:val="24"/>
        </w:rPr>
        <w:lastRenderedPageBreak/>
        <w:t>(učinka)</w:t>
      </w:r>
      <w:r w:rsidRPr="00E02A55">
        <w:rPr>
          <w:rFonts w:ascii="Times New Roman" w:hAnsi="Times New Roman" w:cs="Times New Roman"/>
          <w:sz w:val="24"/>
          <w:szCs w:val="24"/>
        </w:rPr>
        <w:t xml:space="preserve">. Planirani i realizirani ciljevi rezultati prikazani su u </w:t>
      </w:r>
      <w:r w:rsidRPr="00E02A55">
        <w:rPr>
          <w:rFonts w:ascii="Times New Roman" w:hAnsi="Times New Roman" w:cs="Times New Roman"/>
          <w:b/>
          <w:i/>
          <w:sz w:val="24"/>
          <w:szCs w:val="24"/>
        </w:rPr>
        <w:t>Tablici 1</w:t>
      </w:r>
      <w:r w:rsidRPr="00E02A55">
        <w:rPr>
          <w:rFonts w:ascii="Times New Roman" w:hAnsi="Times New Roman" w:cs="Times New Roman"/>
          <w:sz w:val="24"/>
          <w:szCs w:val="24"/>
        </w:rPr>
        <w:t xml:space="preserve"> – </w:t>
      </w:r>
      <w:r w:rsidR="00B1323D" w:rsidRPr="00B1323D">
        <w:rPr>
          <w:rFonts w:ascii="Times New Roman" w:hAnsi="Times New Roman" w:cs="Times New Roman"/>
          <w:b/>
          <w:sz w:val="24"/>
          <w:szCs w:val="24"/>
        </w:rPr>
        <w:t>Odabrani posebni ciljevi i pokazatelj rezultata</w:t>
      </w:r>
      <w:r w:rsidR="00B1323D">
        <w:rPr>
          <w:rFonts w:ascii="Times New Roman" w:hAnsi="Times New Roman" w:cs="Times New Roman"/>
          <w:b/>
          <w:sz w:val="24"/>
          <w:szCs w:val="24"/>
        </w:rPr>
        <w:t xml:space="preserve"> </w:t>
      </w:r>
      <w:r w:rsidR="00B1323D">
        <w:rPr>
          <w:rFonts w:ascii="Times New Roman" w:hAnsi="Times New Roman" w:cs="Times New Roman"/>
          <w:bCs/>
          <w:sz w:val="24"/>
          <w:szCs w:val="24"/>
        </w:rPr>
        <w:t xml:space="preserve">i </w:t>
      </w:r>
      <w:r w:rsidR="00B1323D" w:rsidRPr="00E02A55">
        <w:rPr>
          <w:rFonts w:ascii="Times New Roman" w:hAnsi="Times New Roman" w:cs="Times New Roman"/>
          <w:b/>
          <w:i/>
          <w:sz w:val="24"/>
          <w:szCs w:val="24"/>
        </w:rPr>
        <w:t xml:space="preserve">Tablici </w:t>
      </w:r>
      <w:r w:rsidR="00B1323D">
        <w:rPr>
          <w:rFonts w:ascii="Times New Roman" w:hAnsi="Times New Roman" w:cs="Times New Roman"/>
          <w:b/>
          <w:i/>
          <w:sz w:val="24"/>
          <w:szCs w:val="24"/>
        </w:rPr>
        <w:t xml:space="preserve">2 </w:t>
      </w:r>
      <w:r w:rsidR="00B1323D" w:rsidRPr="00E02A55">
        <w:rPr>
          <w:rFonts w:ascii="Times New Roman" w:hAnsi="Times New Roman" w:cs="Times New Roman"/>
          <w:sz w:val="24"/>
          <w:szCs w:val="24"/>
        </w:rPr>
        <w:t xml:space="preserve">– </w:t>
      </w:r>
      <w:r w:rsidR="00B1323D" w:rsidRPr="00B1323D">
        <w:rPr>
          <w:rFonts w:ascii="Times New Roman" w:hAnsi="Times New Roman" w:cs="Times New Roman"/>
          <w:b/>
          <w:bCs/>
          <w:sz w:val="24"/>
          <w:szCs w:val="24"/>
        </w:rPr>
        <w:t>Odabrani strateški ciljevi i pokazatelj ishoda (učinka)</w:t>
      </w:r>
      <w:r w:rsidRPr="00B1323D">
        <w:rPr>
          <w:rFonts w:ascii="Times New Roman" w:hAnsi="Times New Roman" w:cs="Times New Roman"/>
          <w:bCs/>
          <w:sz w:val="24"/>
          <w:szCs w:val="24"/>
        </w:rPr>
        <w:t>.</w:t>
      </w:r>
      <w:r w:rsidRPr="00E02A55">
        <w:rPr>
          <w:rFonts w:ascii="Times New Roman" w:hAnsi="Times New Roman" w:cs="Times New Roman"/>
          <w:b/>
          <w:sz w:val="24"/>
          <w:szCs w:val="24"/>
        </w:rPr>
        <w:t xml:space="preserve"> </w:t>
      </w:r>
      <w:r w:rsidRPr="00E02A55">
        <w:rPr>
          <w:rFonts w:ascii="Times New Roman" w:hAnsi="Times New Roman" w:cs="Times New Roman"/>
          <w:sz w:val="24"/>
          <w:szCs w:val="24"/>
        </w:rPr>
        <w:t xml:space="preserve">Iz navedenih podataka razvidno je da je Institut </w:t>
      </w:r>
      <w:r w:rsidR="00B1323D">
        <w:rPr>
          <w:rFonts w:ascii="Times New Roman" w:hAnsi="Times New Roman" w:cs="Times New Roman"/>
          <w:sz w:val="24"/>
          <w:szCs w:val="24"/>
        </w:rPr>
        <w:t xml:space="preserve">uglavnom </w:t>
      </w:r>
      <w:r w:rsidRPr="00E02A55">
        <w:rPr>
          <w:rFonts w:ascii="Times New Roman" w:hAnsi="Times New Roman" w:cs="Times New Roman"/>
          <w:sz w:val="24"/>
          <w:szCs w:val="24"/>
        </w:rPr>
        <w:t>dosegnuo planirane ciljeve te u pojedinim slučajevima i značajno premašio planirane rezultate.</w:t>
      </w:r>
    </w:p>
    <w:p w14:paraId="0935C4E7" w14:textId="690C004D" w:rsidR="00AB60A4" w:rsidRPr="00E02A55" w:rsidRDefault="00AB60A4" w:rsidP="00EF6BDF">
      <w:pPr>
        <w:spacing w:after="0"/>
        <w:jc w:val="both"/>
        <w:rPr>
          <w:rFonts w:ascii="Times New Roman" w:hAnsi="Times New Roman" w:cs="Times New Roman"/>
          <w:sz w:val="24"/>
          <w:szCs w:val="24"/>
        </w:rPr>
      </w:pPr>
      <w:r w:rsidRPr="00E02A55">
        <w:rPr>
          <w:rFonts w:ascii="Times New Roman" w:hAnsi="Times New Roman" w:cs="Times New Roman"/>
          <w:sz w:val="24"/>
          <w:szCs w:val="24"/>
        </w:rPr>
        <w:t>Provođenje navedenih aktivnosti u svrhu ispunjenja strateških ciljeva IRB</w:t>
      </w:r>
      <w:r w:rsidRPr="00E02A55">
        <w:rPr>
          <w:rFonts w:ascii="Times New Roman" w:hAnsi="Times New Roman" w:cs="Times New Roman"/>
          <w:sz w:val="24"/>
          <w:szCs w:val="24"/>
        </w:rPr>
        <w:noBreakHyphen/>
        <w:t xml:space="preserve">a, primarno je vezano uz daljnje povećanje kvalitete znanstvenih istraživanja. Pri tome, </w:t>
      </w:r>
      <w:r w:rsidRPr="00E02A55">
        <w:rPr>
          <w:rFonts w:ascii="Times New Roman" w:hAnsi="Times New Roman" w:cs="Times New Roman"/>
          <w:b/>
          <w:sz w:val="24"/>
          <w:szCs w:val="24"/>
        </w:rPr>
        <w:t xml:space="preserve">IRB posebno potiče prijavu na </w:t>
      </w:r>
      <w:r w:rsidR="008C1F16">
        <w:rPr>
          <w:rFonts w:ascii="Times New Roman" w:hAnsi="Times New Roman" w:cs="Times New Roman"/>
          <w:b/>
          <w:sz w:val="24"/>
          <w:szCs w:val="24"/>
        </w:rPr>
        <w:t>kompetitivne</w:t>
      </w:r>
      <w:r w:rsidRPr="00E02A55">
        <w:rPr>
          <w:rFonts w:ascii="Times New Roman" w:hAnsi="Times New Roman" w:cs="Times New Roman"/>
          <w:b/>
          <w:sz w:val="24"/>
          <w:szCs w:val="24"/>
        </w:rPr>
        <w:t xml:space="preserve"> projekte</w:t>
      </w:r>
      <w:r w:rsidRPr="00E02A55">
        <w:rPr>
          <w:rFonts w:ascii="Times New Roman" w:hAnsi="Times New Roman" w:cs="Times New Roman"/>
          <w:sz w:val="24"/>
          <w:szCs w:val="24"/>
        </w:rPr>
        <w:t xml:space="preserve">. </w:t>
      </w:r>
      <w:r w:rsidR="008613BD" w:rsidRPr="008613BD">
        <w:rPr>
          <w:rFonts w:ascii="Times New Roman" w:hAnsi="Times New Roman" w:cs="Times New Roman"/>
          <w:sz w:val="24"/>
          <w:szCs w:val="24"/>
        </w:rPr>
        <w:t>I dok je broj projekata</w:t>
      </w:r>
      <w:r w:rsidR="008613BD">
        <w:rPr>
          <w:rFonts w:ascii="Times New Roman" w:hAnsi="Times New Roman" w:cs="Times New Roman"/>
          <w:sz w:val="24"/>
          <w:szCs w:val="24"/>
        </w:rPr>
        <w:t xml:space="preserve"> (10)</w:t>
      </w:r>
      <w:r w:rsidR="008613BD" w:rsidRPr="008613BD">
        <w:rPr>
          <w:rFonts w:ascii="Times New Roman" w:hAnsi="Times New Roman" w:cs="Times New Roman"/>
          <w:sz w:val="24"/>
          <w:szCs w:val="24"/>
        </w:rPr>
        <w:t xml:space="preserve"> i financijska vrijednost </w:t>
      </w:r>
      <w:r w:rsidR="008613BD">
        <w:rPr>
          <w:rFonts w:ascii="Times New Roman" w:hAnsi="Times New Roman" w:cs="Times New Roman"/>
          <w:sz w:val="24"/>
          <w:szCs w:val="24"/>
        </w:rPr>
        <w:t xml:space="preserve">(2.294.522,87 </w:t>
      </w:r>
      <w:r w:rsidR="008613BD" w:rsidRPr="001A750C">
        <w:rPr>
          <w:rFonts w:ascii="Times New Roman" w:hAnsi="Times New Roman" w:cs="Times New Roman"/>
          <w:sz w:val="24"/>
          <w:szCs w:val="24"/>
        </w:rPr>
        <w:t>€</w:t>
      </w:r>
      <w:r w:rsidR="008613BD">
        <w:rPr>
          <w:rFonts w:ascii="Times New Roman" w:hAnsi="Times New Roman" w:cs="Times New Roman"/>
          <w:sz w:val="24"/>
          <w:szCs w:val="24"/>
        </w:rPr>
        <w:t xml:space="preserve">) </w:t>
      </w:r>
      <w:r w:rsidR="008613BD" w:rsidRPr="008613BD">
        <w:rPr>
          <w:rFonts w:ascii="Times New Roman" w:hAnsi="Times New Roman" w:cs="Times New Roman"/>
          <w:sz w:val="24"/>
          <w:szCs w:val="24"/>
        </w:rPr>
        <w:t>ugovorenih međunarodnih projekata veći od planiranog, kod nacionalnih projekata ostvaren je veći uspjeh od očekivanog</w:t>
      </w:r>
      <w:r w:rsidR="008613BD">
        <w:rPr>
          <w:rFonts w:ascii="Times New Roman" w:hAnsi="Times New Roman" w:cs="Times New Roman"/>
          <w:sz w:val="24"/>
          <w:szCs w:val="24"/>
        </w:rPr>
        <w:t xml:space="preserve"> (</w:t>
      </w:r>
      <w:r w:rsidR="008613BD" w:rsidRPr="008613BD">
        <w:rPr>
          <w:rFonts w:ascii="Times New Roman" w:hAnsi="Times New Roman" w:cs="Times New Roman"/>
          <w:sz w:val="24"/>
          <w:szCs w:val="24"/>
        </w:rPr>
        <w:t>46 projekata u vrijednosti od 13.140.627,61</w:t>
      </w:r>
      <w:r w:rsidR="008613BD">
        <w:rPr>
          <w:rFonts w:ascii="Times New Roman" w:hAnsi="Times New Roman" w:cs="Times New Roman"/>
          <w:sz w:val="24"/>
          <w:szCs w:val="24"/>
        </w:rPr>
        <w:t xml:space="preserve"> </w:t>
      </w:r>
      <w:r w:rsidR="008613BD" w:rsidRPr="001A750C">
        <w:rPr>
          <w:rFonts w:ascii="Times New Roman" w:hAnsi="Times New Roman" w:cs="Times New Roman"/>
          <w:sz w:val="24"/>
          <w:szCs w:val="24"/>
        </w:rPr>
        <w:t>€</w:t>
      </w:r>
      <w:r w:rsidR="008613BD">
        <w:rPr>
          <w:rFonts w:ascii="Times New Roman" w:hAnsi="Times New Roman" w:cs="Times New Roman"/>
          <w:sz w:val="24"/>
          <w:szCs w:val="24"/>
        </w:rPr>
        <w:t>)</w:t>
      </w:r>
      <w:r w:rsidR="008613BD" w:rsidRPr="008613BD">
        <w:rPr>
          <w:rFonts w:ascii="Times New Roman" w:hAnsi="Times New Roman" w:cs="Times New Roman"/>
          <w:sz w:val="24"/>
          <w:szCs w:val="24"/>
        </w:rPr>
        <w:t>. Tome je prvenstveno pridonio uspjeh na pozivima Hrvatske zaklade za znanost i Mehanizma za oporavak i otpor</w:t>
      </w:r>
      <w:r w:rsidR="008C1F16">
        <w:rPr>
          <w:rFonts w:ascii="Times New Roman" w:hAnsi="Times New Roman" w:cs="Times New Roman"/>
          <w:sz w:val="24"/>
          <w:szCs w:val="24"/>
        </w:rPr>
        <w:t>nosti</w:t>
      </w:r>
      <w:r w:rsidR="008613BD">
        <w:rPr>
          <w:rFonts w:ascii="Times New Roman" w:hAnsi="Times New Roman" w:cs="Times New Roman"/>
          <w:sz w:val="24"/>
          <w:szCs w:val="24"/>
        </w:rPr>
        <w:t xml:space="preserve"> </w:t>
      </w:r>
      <w:r w:rsidR="008613BD" w:rsidRPr="00E02A55">
        <w:rPr>
          <w:rFonts w:ascii="Times New Roman" w:hAnsi="Times New Roman" w:cs="Times New Roman"/>
          <w:sz w:val="24"/>
          <w:szCs w:val="24"/>
        </w:rPr>
        <w:t>(</w:t>
      </w:r>
      <w:r w:rsidR="008613BD" w:rsidRPr="00E02A55">
        <w:rPr>
          <w:rFonts w:ascii="Times New Roman" w:hAnsi="Times New Roman" w:cs="Times New Roman"/>
          <w:b/>
          <w:i/>
          <w:sz w:val="24"/>
          <w:szCs w:val="24"/>
        </w:rPr>
        <w:t>Tablica 1</w:t>
      </w:r>
      <w:r w:rsidR="008613BD" w:rsidRPr="00E02A55">
        <w:rPr>
          <w:rFonts w:ascii="Times New Roman" w:hAnsi="Times New Roman" w:cs="Times New Roman"/>
          <w:sz w:val="24"/>
          <w:szCs w:val="24"/>
        </w:rPr>
        <w:t>)</w:t>
      </w:r>
      <w:r w:rsidR="008C1F16">
        <w:rPr>
          <w:rFonts w:ascii="Times New Roman" w:hAnsi="Times New Roman" w:cs="Times New Roman"/>
          <w:sz w:val="24"/>
          <w:szCs w:val="24"/>
        </w:rPr>
        <w:t>.</w:t>
      </w:r>
    </w:p>
    <w:p w14:paraId="6ECF88FD" w14:textId="10B7024B" w:rsidR="00AB60A4" w:rsidRPr="00E02A55" w:rsidRDefault="00AB60A4" w:rsidP="00AB60A4">
      <w:pPr>
        <w:jc w:val="both"/>
        <w:rPr>
          <w:rFonts w:ascii="Times New Roman" w:hAnsi="Times New Roman" w:cs="Times New Roman"/>
          <w:sz w:val="24"/>
          <w:szCs w:val="24"/>
        </w:rPr>
      </w:pPr>
      <w:r w:rsidRPr="00E02A55">
        <w:rPr>
          <w:rFonts w:ascii="Times New Roman" w:hAnsi="Times New Roman" w:cs="Times New Roman"/>
          <w:b/>
          <w:sz w:val="24"/>
          <w:szCs w:val="24"/>
        </w:rPr>
        <w:t>Također, IRB potiče što veći broj i kvalitetu objavljenih znanstvenih radova.</w:t>
      </w:r>
      <w:r w:rsidRPr="00E02A55">
        <w:rPr>
          <w:rFonts w:ascii="Times New Roman" w:hAnsi="Times New Roman" w:cs="Times New Roman"/>
          <w:sz w:val="24"/>
          <w:szCs w:val="24"/>
        </w:rPr>
        <w:t xml:space="preserve"> </w:t>
      </w:r>
      <w:r w:rsidR="008C1F16" w:rsidRPr="008C1F16">
        <w:rPr>
          <w:rFonts w:ascii="Times New Roman" w:hAnsi="Times New Roman" w:cs="Times New Roman"/>
          <w:sz w:val="24"/>
          <w:szCs w:val="24"/>
        </w:rPr>
        <w:t xml:space="preserve">Razlika između broja planiranih publikacija i stvarnog broja publikacija bila je mala, a publikacije u </w:t>
      </w:r>
      <w:r w:rsidR="008C1F16">
        <w:rPr>
          <w:rFonts w:ascii="Times New Roman" w:hAnsi="Times New Roman" w:cs="Times New Roman"/>
          <w:sz w:val="24"/>
          <w:szCs w:val="24"/>
        </w:rPr>
        <w:t>Q1 (</w:t>
      </w:r>
      <w:r w:rsidR="008C1F16" w:rsidRPr="008C1F16">
        <w:rPr>
          <w:rFonts w:ascii="Times New Roman" w:hAnsi="Times New Roman" w:cs="Times New Roman"/>
          <w:sz w:val="24"/>
          <w:szCs w:val="24"/>
        </w:rPr>
        <w:t>25 % najboljih časopisa</w:t>
      </w:r>
      <w:r w:rsidR="008C1F16">
        <w:rPr>
          <w:rFonts w:ascii="Times New Roman" w:hAnsi="Times New Roman" w:cs="Times New Roman"/>
          <w:sz w:val="24"/>
          <w:szCs w:val="24"/>
        </w:rPr>
        <w:t>)</w:t>
      </w:r>
      <w:r w:rsidR="008C1F16" w:rsidRPr="008C1F16">
        <w:rPr>
          <w:rFonts w:ascii="Times New Roman" w:hAnsi="Times New Roman" w:cs="Times New Roman"/>
          <w:sz w:val="24"/>
          <w:szCs w:val="24"/>
        </w:rPr>
        <w:t xml:space="preserve"> i dalje čine visok udio u ukupnom broju</w:t>
      </w:r>
      <w:r w:rsidRPr="00E02A55">
        <w:rPr>
          <w:rFonts w:ascii="Times New Roman" w:hAnsi="Times New Roman" w:cs="Times New Roman"/>
          <w:sz w:val="24"/>
          <w:szCs w:val="24"/>
        </w:rPr>
        <w:t xml:space="preserve"> (</w:t>
      </w:r>
      <w:r w:rsidRPr="00E02A55">
        <w:rPr>
          <w:rFonts w:ascii="Times New Roman" w:hAnsi="Times New Roman" w:cs="Times New Roman"/>
          <w:b/>
          <w:i/>
          <w:sz w:val="24"/>
          <w:szCs w:val="24"/>
        </w:rPr>
        <w:t>Tablica 1</w:t>
      </w:r>
      <w:r w:rsidRPr="00E02A55">
        <w:rPr>
          <w:rFonts w:ascii="Times New Roman" w:hAnsi="Times New Roman" w:cs="Times New Roman"/>
          <w:sz w:val="24"/>
          <w:szCs w:val="24"/>
        </w:rPr>
        <w:t>).</w:t>
      </w:r>
    </w:p>
    <w:p w14:paraId="2AC73F28" w14:textId="6068A406" w:rsidR="00AB60A4" w:rsidRPr="00E02A55" w:rsidRDefault="00AB60A4" w:rsidP="00AB60A4">
      <w:pPr>
        <w:jc w:val="both"/>
        <w:rPr>
          <w:rFonts w:ascii="Times New Roman" w:hAnsi="Times New Roman" w:cs="Times New Roman"/>
          <w:sz w:val="24"/>
          <w:szCs w:val="24"/>
        </w:rPr>
      </w:pPr>
      <w:r w:rsidRPr="00E02A55">
        <w:rPr>
          <w:rFonts w:ascii="Times New Roman" w:hAnsi="Times New Roman" w:cs="Times New Roman"/>
          <w:kern w:val="2"/>
          <w:sz w:val="24"/>
          <w:szCs w:val="24"/>
        </w:rPr>
        <w:t xml:space="preserve">Institut snažno podržava ulaznu i izlaznu </w:t>
      </w:r>
      <w:r w:rsidRPr="00E02A55">
        <w:rPr>
          <w:rFonts w:ascii="Times New Roman" w:hAnsi="Times New Roman" w:cs="Times New Roman"/>
          <w:b/>
          <w:kern w:val="2"/>
          <w:sz w:val="24"/>
          <w:szCs w:val="24"/>
        </w:rPr>
        <w:t>mobilnost</w:t>
      </w:r>
      <w:r w:rsidRPr="00E02A55">
        <w:rPr>
          <w:rFonts w:ascii="Times New Roman" w:hAnsi="Times New Roman" w:cs="Times New Roman"/>
          <w:kern w:val="2"/>
          <w:sz w:val="24"/>
          <w:szCs w:val="24"/>
        </w:rPr>
        <w:t xml:space="preserve">, koja se </w:t>
      </w:r>
      <w:r w:rsidR="008613BD" w:rsidRPr="008613BD">
        <w:rPr>
          <w:rFonts w:ascii="Times New Roman" w:hAnsi="Times New Roman" w:cs="Times New Roman"/>
          <w:kern w:val="2"/>
          <w:sz w:val="24"/>
          <w:szCs w:val="24"/>
        </w:rPr>
        <w:t>nadmašio očekivanja</w:t>
      </w:r>
      <w:r w:rsidRPr="00E02A55">
        <w:rPr>
          <w:rFonts w:ascii="Times New Roman" w:hAnsi="Times New Roman" w:cs="Times New Roman"/>
          <w:kern w:val="2"/>
          <w:sz w:val="24"/>
          <w:szCs w:val="24"/>
        </w:rPr>
        <w:t>.</w:t>
      </w:r>
      <w:r w:rsidR="00EF6BDF">
        <w:rPr>
          <w:rFonts w:ascii="Times New Roman" w:hAnsi="Times New Roman" w:cs="Times New Roman"/>
          <w:kern w:val="2"/>
          <w:sz w:val="24"/>
          <w:szCs w:val="24"/>
        </w:rPr>
        <w:t xml:space="preserve"> B</w:t>
      </w:r>
      <w:r w:rsidR="00EF6BDF" w:rsidRPr="00EF6BDF">
        <w:rPr>
          <w:rFonts w:ascii="Times New Roman" w:hAnsi="Times New Roman" w:cs="Times New Roman"/>
          <w:kern w:val="2"/>
          <w:sz w:val="24"/>
          <w:szCs w:val="24"/>
        </w:rPr>
        <w:t>roj i vrijednost ugovora s gospodarstvom, tijelima državne i lokalne uprave bili su veći od planiranih.</w:t>
      </w:r>
      <w:r w:rsidR="00EF6BDF">
        <w:rPr>
          <w:rFonts w:ascii="Times New Roman" w:hAnsi="Times New Roman" w:cs="Times New Roman"/>
          <w:kern w:val="2"/>
          <w:sz w:val="24"/>
          <w:szCs w:val="24"/>
        </w:rPr>
        <w:t xml:space="preserve"> </w:t>
      </w:r>
      <w:r w:rsidR="00EF6BDF" w:rsidRPr="00E02A55">
        <w:rPr>
          <w:rFonts w:ascii="Times New Roman" w:hAnsi="Times New Roman" w:cs="Times New Roman"/>
          <w:kern w:val="2"/>
          <w:sz w:val="24"/>
          <w:szCs w:val="24"/>
        </w:rPr>
        <w:t>(</w:t>
      </w:r>
      <w:r w:rsidR="00EF6BDF" w:rsidRPr="00E02A55">
        <w:rPr>
          <w:rFonts w:ascii="Times New Roman" w:hAnsi="Times New Roman" w:cs="Times New Roman"/>
          <w:b/>
          <w:i/>
          <w:kern w:val="2"/>
          <w:sz w:val="24"/>
          <w:szCs w:val="24"/>
        </w:rPr>
        <w:t>Tablica 1</w:t>
      </w:r>
      <w:r w:rsidR="00EF6BDF" w:rsidRPr="00E02A55">
        <w:rPr>
          <w:rFonts w:ascii="Times New Roman" w:hAnsi="Times New Roman" w:cs="Times New Roman"/>
          <w:kern w:val="2"/>
          <w:sz w:val="24"/>
          <w:szCs w:val="24"/>
        </w:rPr>
        <w:t>)</w:t>
      </w:r>
    </w:p>
    <w:p w14:paraId="6D05880B" w14:textId="1F512CAC" w:rsidR="00AB60A4" w:rsidRPr="00E02A55" w:rsidRDefault="00AB60A4" w:rsidP="00AB60A4">
      <w:pPr>
        <w:rPr>
          <w:rFonts w:ascii="Times New Roman" w:hAnsi="Times New Roman" w:cs="Times New Roman"/>
          <w:b/>
          <w:sz w:val="24"/>
          <w:szCs w:val="24"/>
        </w:rPr>
      </w:pPr>
      <w:r w:rsidRPr="00E02A55">
        <w:rPr>
          <w:rFonts w:ascii="Times New Roman" w:hAnsi="Times New Roman" w:cs="Times New Roman"/>
          <w:b/>
          <w:sz w:val="24"/>
          <w:szCs w:val="24"/>
        </w:rPr>
        <w:t>Tablica 1.</w:t>
      </w:r>
      <w:r w:rsidRPr="00E02A55">
        <w:rPr>
          <w:rFonts w:ascii="Times New Roman" w:hAnsi="Times New Roman" w:cs="Times New Roman"/>
          <w:sz w:val="24"/>
          <w:szCs w:val="24"/>
        </w:rPr>
        <w:t xml:space="preserve"> </w:t>
      </w:r>
      <w:r w:rsidR="006F45A7">
        <w:rPr>
          <w:rFonts w:ascii="Times New Roman" w:hAnsi="Times New Roman" w:cs="Times New Roman"/>
          <w:sz w:val="24"/>
          <w:szCs w:val="24"/>
        </w:rPr>
        <w:t>O</w:t>
      </w:r>
      <w:r w:rsidR="006F45A7" w:rsidRPr="006F45A7">
        <w:rPr>
          <w:rFonts w:ascii="Times New Roman" w:hAnsi="Times New Roman" w:cs="Times New Roman"/>
          <w:sz w:val="24"/>
          <w:szCs w:val="24"/>
        </w:rPr>
        <w:t xml:space="preserve">dabrani </w:t>
      </w:r>
      <w:r w:rsidR="00B1323D">
        <w:rPr>
          <w:rFonts w:ascii="Times New Roman" w:hAnsi="Times New Roman" w:cs="Times New Roman"/>
          <w:sz w:val="24"/>
          <w:szCs w:val="24"/>
        </w:rPr>
        <w:t>p</w:t>
      </w:r>
      <w:r w:rsidR="00B1323D" w:rsidRPr="00B1323D">
        <w:rPr>
          <w:rFonts w:ascii="Times New Roman" w:hAnsi="Times New Roman" w:cs="Times New Roman"/>
          <w:sz w:val="24"/>
          <w:szCs w:val="24"/>
        </w:rPr>
        <w:t xml:space="preserve">osebni </w:t>
      </w:r>
      <w:r w:rsidRPr="00E02A55">
        <w:rPr>
          <w:rFonts w:ascii="Times New Roman" w:hAnsi="Times New Roman" w:cs="Times New Roman"/>
          <w:sz w:val="24"/>
          <w:szCs w:val="24"/>
        </w:rPr>
        <w:t xml:space="preserve">ciljevi i </w:t>
      </w:r>
      <w:r w:rsidR="00E02A55" w:rsidRPr="00E02A55">
        <w:rPr>
          <w:rFonts w:ascii="Times New Roman" w:hAnsi="Times New Roman" w:cs="Times New Roman"/>
          <w:sz w:val="24"/>
          <w:szCs w:val="24"/>
        </w:rPr>
        <w:t xml:space="preserve">pokazatelj rezultata </w:t>
      </w:r>
    </w:p>
    <w:tbl>
      <w:tblPr>
        <w:tblW w:w="8929" w:type="dxa"/>
        <w:tblLook w:val="04A0" w:firstRow="1" w:lastRow="0" w:firstColumn="1" w:lastColumn="0" w:noHBand="0" w:noVBand="1"/>
      </w:tblPr>
      <w:tblGrid>
        <w:gridCol w:w="2960"/>
        <w:gridCol w:w="2687"/>
        <w:gridCol w:w="1641"/>
        <w:gridCol w:w="1641"/>
      </w:tblGrid>
      <w:tr w:rsidR="00AB60A4" w:rsidRPr="00E02A55" w14:paraId="5D18C7C0" w14:textId="77777777" w:rsidTr="009D4C50">
        <w:trPr>
          <w:trHeight w:val="600"/>
        </w:trPr>
        <w:tc>
          <w:tcPr>
            <w:tcW w:w="2960" w:type="dxa"/>
            <w:tcBorders>
              <w:top w:val="single" w:sz="8" w:space="0" w:color="auto"/>
              <w:left w:val="single" w:sz="4" w:space="0" w:color="auto"/>
              <w:bottom w:val="single" w:sz="8" w:space="0" w:color="auto"/>
              <w:right w:val="single" w:sz="8" w:space="0" w:color="auto"/>
            </w:tcBorders>
            <w:vAlign w:val="center"/>
            <w:hideMark/>
          </w:tcPr>
          <w:p w14:paraId="08410EA7" w14:textId="3EEC1621" w:rsidR="00AB60A4" w:rsidRPr="00E02A55" w:rsidRDefault="00AB60A4" w:rsidP="009D4C50">
            <w:pPr>
              <w:spacing w:after="0" w:line="240" w:lineRule="auto"/>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 xml:space="preserve">Pokazatelj </w:t>
            </w:r>
            <w:r w:rsidR="00E02A55" w:rsidRPr="00E02A55">
              <w:rPr>
                <w:rFonts w:ascii="Times New Roman" w:hAnsi="Times New Roman" w:cs="Times New Roman"/>
                <w:b/>
                <w:bCs/>
                <w:sz w:val="24"/>
                <w:szCs w:val="24"/>
              </w:rPr>
              <w:t>rezultata</w:t>
            </w:r>
            <w:r w:rsidRPr="00E02A55">
              <w:rPr>
                <w:rFonts w:ascii="Times New Roman" w:hAnsi="Times New Roman" w:cs="Times New Roman"/>
                <w:b/>
                <w:bCs/>
                <w:sz w:val="24"/>
                <w:szCs w:val="24"/>
                <w:lang w:eastAsia="hr-HR"/>
              </w:rPr>
              <w:t xml:space="preserve"> </w:t>
            </w:r>
          </w:p>
        </w:tc>
        <w:tc>
          <w:tcPr>
            <w:tcW w:w="2687" w:type="dxa"/>
            <w:tcBorders>
              <w:top w:val="single" w:sz="8" w:space="0" w:color="auto"/>
              <w:left w:val="single" w:sz="8" w:space="0" w:color="auto"/>
              <w:bottom w:val="single" w:sz="8" w:space="0" w:color="auto"/>
              <w:right w:val="single" w:sz="8" w:space="0" w:color="auto"/>
            </w:tcBorders>
            <w:vAlign w:val="center"/>
            <w:hideMark/>
          </w:tcPr>
          <w:p w14:paraId="42DBCB80" w14:textId="62A8AF97" w:rsidR="00AB60A4" w:rsidRPr="00E02A55" w:rsidRDefault="00196F30" w:rsidP="009D4C50">
            <w:pPr>
              <w:spacing w:after="0" w:line="240" w:lineRule="auto"/>
              <w:jc w:val="center"/>
              <w:rPr>
                <w:rFonts w:ascii="Times New Roman" w:hAnsi="Times New Roman" w:cs="Times New Roman"/>
                <w:b/>
                <w:bCs/>
                <w:sz w:val="24"/>
                <w:szCs w:val="24"/>
                <w:lang w:eastAsia="hr-HR"/>
              </w:rPr>
            </w:pPr>
            <w:r w:rsidRPr="00196F30">
              <w:rPr>
                <w:rFonts w:ascii="Times New Roman" w:hAnsi="Times New Roman" w:cs="Times New Roman"/>
                <w:b/>
                <w:bCs/>
                <w:sz w:val="24"/>
                <w:szCs w:val="24"/>
                <w:lang w:eastAsia="hr-HR"/>
              </w:rPr>
              <w:t>Posebni cilj</w:t>
            </w:r>
          </w:p>
        </w:tc>
        <w:tc>
          <w:tcPr>
            <w:tcW w:w="1641" w:type="dxa"/>
            <w:tcBorders>
              <w:top w:val="single" w:sz="8" w:space="0" w:color="auto"/>
              <w:left w:val="single" w:sz="4" w:space="0" w:color="auto"/>
              <w:bottom w:val="single" w:sz="8" w:space="0" w:color="auto"/>
              <w:right w:val="single" w:sz="4" w:space="0" w:color="auto"/>
            </w:tcBorders>
            <w:vAlign w:val="center"/>
          </w:tcPr>
          <w:p w14:paraId="051AB523" w14:textId="2432BD8A" w:rsidR="00AB60A4" w:rsidRPr="00E02A55" w:rsidRDefault="00AB60A4" w:rsidP="009D4C50">
            <w:pPr>
              <w:spacing w:after="0" w:line="240" w:lineRule="auto"/>
              <w:jc w:val="center"/>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Očekivana vrijednost u 202</w:t>
            </w:r>
            <w:r w:rsidR="00946ECD">
              <w:rPr>
                <w:rFonts w:ascii="Times New Roman" w:hAnsi="Times New Roman" w:cs="Times New Roman"/>
                <w:b/>
                <w:bCs/>
                <w:sz w:val="24"/>
                <w:szCs w:val="24"/>
                <w:lang w:eastAsia="hr-HR"/>
              </w:rPr>
              <w:t>4</w:t>
            </w:r>
            <w:r w:rsidRPr="00E02A55">
              <w:rPr>
                <w:rFonts w:ascii="Times New Roman" w:hAnsi="Times New Roman" w:cs="Times New Roman"/>
                <w:b/>
                <w:bCs/>
                <w:sz w:val="24"/>
                <w:szCs w:val="24"/>
                <w:lang w:eastAsia="hr-HR"/>
              </w:rPr>
              <w:t>.</w:t>
            </w:r>
          </w:p>
        </w:tc>
        <w:tc>
          <w:tcPr>
            <w:tcW w:w="1641" w:type="dxa"/>
            <w:tcBorders>
              <w:top w:val="single" w:sz="8" w:space="0" w:color="auto"/>
              <w:left w:val="single" w:sz="4" w:space="0" w:color="auto"/>
              <w:bottom w:val="single" w:sz="8" w:space="0" w:color="auto"/>
              <w:right w:val="single" w:sz="4" w:space="0" w:color="auto"/>
            </w:tcBorders>
            <w:vAlign w:val="center"/>
            <w:hideMark/>
          </w:tcPr>
          <w:p w14:paraId="6CA3A5B3" w14:textId="1FDF264B" w:rsidR="00AB60A4" w:rsidRPr="00E02A55" w:rsidRDefault="00AB60A4" w:rsidP="009D4C50">
            <w:pPr>
              <w:spacing w:after="0" w:line="240" w:lineRule="auto"/>
              <w:jc w:val="center"/>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Realizirana vrijednost u 202</w:t>
            </w:r>
            <w:r w:rsidR="00946ECD">
              <w:rPr>
                <w:rFonts w:ascii="Times New Roman" w:hAnsi="Times New Roman" w:cs="Times New Roman"/>
                <w:b/>
                <w:bCs/>
                <w:sz w:val="24"/>
                <w:szCs w:val="24"/>
                <w:lang w:eastAsia="hr-HR"/>
              </w:rPr>
              <w:t>4</w:t>
            </w:r>
            <w:r w:rsidRPr="00E02A55">
              <w:rPr>
                <w:rFonts w:ascii="Times New Roman" w:hAnsi="Times New Roman" w:cs="Times New Roman"/>
                <w:b/>
                <w:bCs/>
                <w:sz w:val="24"/>
                <w:szCs w:val="24"/>
                <w:lang w:eastAsia="hr-HR"/>
              </w:rPr>
              <w:t>.</w:t>
            </w:r>
          </w:p>
        </w:tc>
      </w:tr>
      <w:tr w:rsidR="00AB60A4" w:rsidRPr="00E02A55" w14:paraId="7086EAF7" w14:textId="77777777" w:rsidTr="009D4C50">
        <w:trPr>
          <w:trHeight w:val="870"/>
        </w:trPr>
        <w:tc>
          <w:tcPr>
            <w:tcW w:w="2960" w:type="dxa"/>
            <w:tcBorders>
              <w:top w:val="single" w:sz="8" w:space="0" w:color="auto"/>
              <w:left w:val="single" w:sz="8" w:space="0" w:color="auto"/>
              <w:bottom w:val="single" w:sz="4" w:space="0" w:color="auto"/>
              <w:right w:val="single" w:sz="8" w:space="0" w:color="auto"/>
            </w:tcBorders>
            <w:vAlign w:val="center"/>
            <w:hideMark/>
          </w:tcPr>
          <w:p w14:paraId="1AB3F72E" w14:textId="21110BE0" w:rsidR="00AB60A4" w:rsidRPr="00E02A55" w:rsidRDefault="00AB60A4" w:rsidP="009D4C50">
            <w:pPr>
              <w:spacing w:after="0" w:line="240" w:lineRule="auto"/>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 xml:space="preserve">Broj znanstvenih radova objavljenih u časopisima u bazi </w:t>
            </w:r>
            <w:r w:rsidRPr="00E02A55">
              <w:rPr>
                <w:rFonts w:ascii="Times New Roman" w:hAnsi="Times New Roman" w:cs="Times New Roman"/>
                <w:b/>
                <w:bCs/>
                <w:i/>
                <w:iCs/>
                <w:sz w:val="24"/>
                <w:szCs w:val="24"/>
                <w:lang w:eastAsia="hr-HR"/>
              </w:rPr>
              <w:t xml:space="preserve">Web of Science / </w:t>
            </w:r>
            <w:r w:rsidRPr="00E02A55">
              <w:rPr>
                <w:rFonts w:ascii="Times New Roman" w:hAnsi="Times New Roman" w:cs="Times New Roman"/>
                <w:b/>
                <w:bCs/>
                <w:iCs/>
                <w:sz w:val="24"/>
                <w:szCs w:val="24"/>
                <w:lang w:eastAsia="hr-HR"/>
              </w:rPr>
              <w:t xml:space="preserve">broj </w:t>
            </w:r>
            <w:proofErr w:type="spellStart"/>
            <w:r w:rsidRPr="00E02A55">
              <w:rPr>
                <w:rFonts w:ascii="Times New Roman" w:hAnsi="Times New Roman" w:cs="Times New Roman"/>
                <w:b/>
                <w:bCs/>
                <w:iCs/>
                <w:sz w:val="24"/>
                <w:szCs w:val="24"/>
                <w:lang w:eastAsia="hr-HR"/>
              </w:rPr>
              <w:t>zn</w:t>
            </w:r>
            <w:proofErr w:type="spellEnd"/>
            <w:r w:rsidRPr="00E02A55">
              <w:rPr>
                <w:rFonts w:ascii="Times New Roman" w:hAnsi="Times New Roman" w:cs="Times New Roman"/>
                <w:b/>
                <w:bCs/>
                <w:iCs/>
                <w:sz w:val="24"/>
                <w:szCs w:val="24"/>
                <w:lang w:eastAsia="hr-HR"/>
              </w:rPr>
              <w:t>. radova u Q1 području za 202</w:t>
            </w:r>
            <w:r w:rsidR="00F0609E">
              <w:rPr>
                <w:rFonts w:ascii="Times New Roman" w:hAnsi="Times New Roman" w:cs="Times New Roman"/>
                <w:b/>
                <w:bCs/>
                <w:iCs/>
                <w:sz w:val="24"/>
                <w:szCs w:val="24"/>
                <w:lang w:eastAsia="hr-HR"/>
              </w:rPr>
              <w:t>4</w:t>
            </w:r>
            <w:r w:rsidRPr="00E02A55">
              <w:rPr>
                <w:rFonts w:ascii="Times New Roman" w:hAnsi="Times New Roman" w:cs="Times New Roman"/>
                <w:b/>
                <w:bCs/>
                <w:iCs/>
                <w:sz w:val="24"/>
                <w:szCs w:val="24"/>
                <w:lang w:eastAsia="hr-HR"/>
              </w:rPr>
              <w:t>. g.</w:t>
            </w:r>
          </w:p>
        </w:tc>
        <w:tc>
          <w:tcPr>
            <w:tcW w:w="2687" w:type="dxa"/>
            <w:tcBorders>
              <w:top w:val="single" w:sz="8" w:space="0" w:color="auto"/>
              <w:left w:val="single" w:sz="8" w:space="0" w:color="auto"/>
              <w:bottom w:val="single" w:sz="4" w:space="0" w:color="auto"/>
              <w:right w:val="single" w:sz="8" w:space="0" w:color="auto"/>
            </w:tcBorders>
            <w:hideMark/>
          </w:tcPr>
          <w:p w14:paraId="051E5ECE" w14:textId="39F9986A" w:rsidR="00AB60A4" w:rsidRPr="00E02A55" w:rsidRDefault="00196F30" w:rsidP="009D4C50">
            <w:pPr>
              <w:spacing w:after="0" w:line="240" w:lineRule="auto"/>
              <w:rPr>
                <w:rFonts w:ascii="Times New Roman" w:hAnsi="Times New Roman" w:cs="Times New Roman"/>
                <w:sz w:val="24"/>
                <w:szCs w:val="24"/>
                <w:lang w:eastAsia="hr-HR"/>
              </w:rPr>
            </w:pPr>
            <w:r w:rsidRPr="00196F30">
              <w:rPr>
                <w:rFonts w:ascii="Times New Roman" w:hAnsi="Times New Roman" w:cs="Times New Roman"/>
                <w:sz w:val="24"/>
                <w:szCs w:val="24"/>
                <w:lang w:eastAsia="hr-HR"/>
              </w:rPr>
              <w:t>Podizanje međunarodnog ugleda Instituta Ruđer Bošković</w:t>
            </w:r>
          </w:p>
        </w:tc>
        <w:tc>
          <w:tcPr>
            <w:tcW w:w="1641" w:type="dxa"/>
            <w:tcBorders>
              <w:top w:val="single" w:sz="8" w:space="0" w:color="auto"/>
              <w:left w:val="single" w:sz="4" w:space="0" w:color="auto"/>
              <w:bottom w:val="single" w:sz="4" w:space="0" w:color="auto"/>
              <w:right w:val="single" w:sz="4" w:space="0" w:color="auto"/>
            </w:tcBorders>
            <w:vAlign w:val="center"/>
          </w:tcPr>
          <w:p w14:paraId="7927B610" w14:textId="7EEAE88A" w:rsidR="00AB60A4" w:rsidRPr="00E02A55" w:rsidRDefault="00E02A55"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600</w:t>
            </w:r>
            <w:r w:rsidR="00AB60A4" w:rsidRPr="00E02A55">
              <w:rPr>
                <w:rFonts w:ascii="Times New Roman" w:hAnsi="Times New Roman" w:cs="Times New Roman"/>
                <w:b/>
                <w:sz w:val="24"/>
                <w:szCs w:val="24"/>
                <w:lang w:eastAsia="hr-HR"/>
              </w:rPr>
              <w:t>/</w:t>
            </w:r>
            <w:r>
              <w:rPr>
                <w:rFonts w:ascii="Times New Roman" w:hAnsi="Times New Roman" w:cs="Times New Roman"/>
                <w:b/>
                <w:sz w:val="24"/>
                <w:szCs w:val="24"/>
                <w:lang w:eastAsia="hr-HR"/>
              </w:rPr>
              <w:t>350</w:t>
            </w:r>
          </w:p>
        </w:tc>
        <w:tc>
          <w:tcPr>
            <w:tcW w:w="1641" w:type="dxa"/>
            <w:tcBorders>
              <w:top w:val="single" w:sz="8" w:space="0" w:color="auto"/>
              <w:left w:val="single" w:sz="4" w:space="0" w:color="auto"/>
              <w:bottom w:val="single" w:sz="4" w:space="0" w:color="auto"/>
              <w:right w:val="single" w:sz="8" w:space="0" w:color="auto"/>
            </w:tcBorders>
            <w:noWrap/>
            <w:vAlign w:val="center"/>
            <w:hideMark/>
          </w:tcPr>
          <w:p w14:paraId="03806A9E" w14:textId="55DD420C" w:rsidR="00AB60A4" w:rsidRPr="00E02A55" w:rsidRDefault="00946ECD"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590</w:t>
            </w:r>
            <w:r w:rsidR="00AB60A4" w:rsidRPr="00E02A55">
              <w:rPr>
                <w:rFonts w:ascii="Times New Roman" w:hAnsi="Times New Roman" w:cs="Times New Roman"/>
                <w:b/>
                <w:sz w:val="24"/>
                <w:szCs w:val="24"/>
                <w:lang w:eastAsia="hr-HR"/>
              </w:rPr>
              <w:t>/</w:t>
            </w:r>
            <w:r w:rsidR="00E02A55">
              <w:rPr>
                <w:rFonts w:ascii="Times New Roman" w:hAnsi="Times New Roman" w:cs="Times New Roman"/>
                <w:b/>
                <w:sz w:val="24"/>
                <w:szCs w:val="24"/>
                <w:lang w:eastAsia="hr-HR"/>
              </w:rPr>
              <w:t>317</w:t>
            </w:r>
          </w:p>
        </w:tc>
      </w:tr>
      <w:tr w:rsidR="00AB60A4" w:rsidRPr="00E02A55" w14:paraId="31AB808B" w14:textId="77777777" w:rsidTr="009D4C50">
        <w:trPr>
          <w:trHeight w:val="824"/>
        </w:trPr>
        <w:tc>
          <w:tcPr>
            <w:tcW w:w="2960" w:type="dxa"/>
            <w:tcBorders>
              <w:top w:val="nil"/>
              <w:left w:val="single" w:sz="8" w:space="0" w:color="auto"/>
              <w:bottom w:val="single" w:sz="4" w:space="0" w:color="auto"/>
              <w:right w:val="single" w:sz="8" w:space="0" w:color="auto"/>
            </w:tcBorders>
            <w:vAlign w:val="center"/>
            <w:hideMark/>
          </w:tcPr>
          <w:p w14:paraId="466F55DD" w14:textId="77777777" w:rsidR="00AB60A4" w:rsidRPr="00E02A55" w:rsidRDefault="00AB60A4" w:rsidP="009D4C50">
            <w:pPr>
              <w:spacing w:after="0" w:line="240" w:lineRule="auto"/>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Broj ugovorenih međunarodnih znanstvenih projekata</w:t>
            </w:r>
          </w:p>
        </w:tc>
        <w:tc>
          <w:tcPr>
            <w:tcW w:w="2687" w:type="dxa"/>
            <w:tcBorders>
              <w:top w:val="nil"/>
              <w:left w:val="single" w:sz="8" w:space="0" w:color="auto"/>
              <w:bottom w:val="single" w:sz="4" w:space="0" w:color="auto"/>
              <w:right w:val="single" w:sz="8" w:space="0" w:color="auto"/>
            </w:tcBorders>
            <w:hideMark/>
          </w:tcPr>
          <w:p w14:paraId="383DE1BE" w14:textId="649EA2BD" w:rsidR="00AB60A4" w:rsidRPr="00E02A55" w:rsidRDefault="00AF7E88" w:rsidP="009D4C50">
            <w:pPr>
              <w:spacing w:after="0" w:line="240" w:lineRule="auto"/>
              <w:rPr>
                <w:rFonts w:ascii="Times New Roman" w:hAnsi="Times New Roman" w:cs="Times New Roman"/>
                <w:sz w:val="24"/>
                <w:szCs w:val="24"/>
                <w:lang w:eastAsia="hr-HR"/>
              </w:rPr>
            </w:pPr>
            <w:r w:rsidRPr="00AF7E88">
              <w:rPr>
                <w:rFonts w:ascii="Times New Roman" w:hAnsi="Times New Roman" w:cs="Times New Roman"/>
                <w:sz w:val="24"/>
                <w:szCs w:val="24"/>
                <w:lang w:eastAsia="hr-HR"/>
              </w:rPr>
              <w:t>Povećanje sudjelovanja u kompetitivnom projektnom financiranju</w:t>
            </w:r>
          </w:p>
        </w:tc>
        <w:tc>
          <w:tcPr>
            <w:tcW w:w="1641" w:type="dxa"/>
            <w:tcBorders>
              <w:top w:val="nil"/>
              <w:left w:val="single" w:sz="4" w:space="0" w:color="auto"/>
              <w:bottom w:val="single" w:sz="4" w:space="0" w:color="auto"/>
              <w:right w:val="single" w:sz="4" w:space="0" w:color="auto"/>
            </w:tcBorders>
            <w:vAlign w:val="center"/>
          </w:tcPr>
          <w:p w14:paraId="390A036D" w14:textId="5100DDB6" w:rsidR="00AB60A4" w:rsidRPr="00E02A55" w:rsidRDefault="00946ECD"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6</w:t>
            </w:r>
          </w:p>
        </w:tc>
        <w:tc>
          <w:tcPr>
            <w:tcW w:w="1641" w:type="dxa"/>
            <w:tcBorders>
              <w:top w:val="nil"/>
              <w:left w:val="single" w:sz="4" w:space="0" w:color="auto"/>
              <w:bottom w:val="single" w:sz="4" w:space="0" w:color="auto"/>
              <w:right w:val="single" w:sz="8" w:space="0" w:color="auto"/>
            </w:tcBorders>
            <w:noWrap/>
            <w:vAlign w:val="center"/>
            <w:hideMark/>
          </w:tcPr>
          <w:p w14:paraId="5032386D" w14:textId="4F202727" w:rsidR="00AB60A4" w:rsidRPr="00E02A55" w:rsidRDefault="00946ECD"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10</w:t>
            </w:r>
          </w:p>
        </w:tc>
      </w:tr>
      <w:tr w:rsidR="00AB60A4" w:rsidRPr="00E02A55" w14:paraId="49FE8C4D" w14:textId="77777777" w:rsidTr="009D4C50">
        <w:trPr>
          <w:trHeight w:val="315"/>
        </w:trPr>
        <w:tc>
          <w:tcPr>
            <w:tcW w:w="2960" w:type="dxa"/>
            <w:tcBorders>
              <w:top w:val="nil"/>
              <w:left w:val="single" w:sz="8" w:space="0" w:color="auto"/>
              <w:bottom w:val="single" w:sz="8" w:space="0" w:color="auto"/>
              <w:right w:val="single" w:sz="8" w:space="0" w:color="auto"/>
            </w:tcBorders>
            <w:vAlign w:val="center"/>
            <w:hideMark/>
          </w:tcPr>
          <w:p w14:paraId="1B6F3143" w14:textId="77777777" w:rsidR="00AB60A4" w:rsidRPr="00E02A55" w:rsidRDefault="00AB60A4" w:rsidP="009D4C50">
            <w:pPr>
              <w:spacing w:after="0" w:line="240" w:lineRule="auto"/>
              <w:rPr>
                <w:rFonts w:ascii="Times New Roman" w:hAnsi="Times New Roman" w:cs="Times New Roman"/>
                <w:b/>
                <w:sz w:val="24"/>
                <w:szCs w:val="24"/>
                <w:lang w:eastAsia="hr-HR"/>
              </w:rPr>
            </w:pPr>
            <w:r w:rsidRPr="00E02A55">
              <w:rPr>
                <w:rFonts w:ascii="Times New Roman" w:hAnsi="Times New Roman" w:cs="Times New Roman"/>
                <w:b/>
                <w:sz w:val="24"/>
                <w:szCs w:val="24"/>
                <w:lang w:eastAsia="hr-HR"/>
              </w:rPr>
              <w:t>Vrijednost u EUR</w:t>
            </w:r>
          </w:p>
        </w:tc>
        <w:tc>
          <w:tcPr>
            <w:tcW w:w="2687" w:type="dxa"/>
            <w:tcBorders>
              <w:top w:val="nil"/>
              <w:left w:val="single" w:sz="8" w:space="0" w:color="auto"/>
              <w:bottom w:val="single" w:sz="4" w:space="0" w:color="auto"/>
              <w:right w:val="single" w:sz="8" w:space="0" w:color="auto"/>
            </w:tcBorders>
          </w:tcPr>
          <w:p w14:paraId="13C185E0" w14:textId="77777777" w:rsidR="00AB60A4" w:rsidRPr="00E02A55" w:rsidRDefault="00AB60A4" w:rsidP="009D4C50">
            <w:pPr>
              <w:spacing w:after="0" w:line="240" w:lineRule="auto"/>
              <w:rPr>
                <w:rFonts w:ascii="Times New Roman" w:hAnsi="Times New Roman" w:cs="Times New Roman"/>
                <w:sz w:val="24"/>
                <w:szCs w:val="24"/>
                <w:lang w:eastAsia="hr-HR"/>
              </w:rPr>
            </w:pPr>
          </w:p>
        </w:tc>
        <w:tc>
          <w:tcPr>
            <w:tcW w:w="1641" w:type="dxa"/>
            <w:tcBorders>
              <w:top w:val="nil"/>
              <w:left w:val="single" w:sz="4" w:space="0" w:color="auto"/>
              <w:bottom w:val="single" w:sz="4" w:space="0" w:color="auto"/>
              <w:right w:val="single" w:sz="4" w:space="0" w:color="auto"/>
            </w:tcBorders>
            <w:vAlign w:val="center"/>
          </w:tcPr>
          <w:p w14:paraId="02398E23" w14:textId="4E029590" w:rsidR="00AB60A4" w:rsidRPr="00E02A55" w:rsidRDefault="00AB60A4" w:rsidP="009D4C50">
            <w:pPr>
              <w:spacing w:after="0" w:line="240" w:lineRule="auto"/>
              <w:jc w:val="center"/>
              <w:rPr>
                <w:rFonts w:ascii="Times New Roman" w:hAnsi="Times New Roman" w:cs="Times New Roman"/>
                <w:b/>
                <w:sz w:val="24"/>
                <w:szCs w:val="24"/>
                <w:lang w:eastAsia="hr-HR"/>
              </w:rPr>
            </w:pPr>
            <w:r w:rsidRPr="00E02A55">
              <w:rPr>
                <w:rFonts w:ascii="Times New Roman" w:hAnsi="Times New Roman" w:cs="Times New Roman"/>
                <w:b/>
                <w:sz w:val="24"/>
                <w:szCs w:val="24"/>
                <w:lang w:eastAsia="hr-HR"/>
              </w:rPr>
              <w:t>3.000.000</w:t>
            </w:r>
            <w:r w:rsidR="00635428">
              <w:rPr>
                <w:rFonts w:ascii="Times New Roman" w:hAnsi="Times New Roman" w:cs="Times New Roman"/>
                <w:b/>
                <w:sz w:val="24"/>
                <w:szCs w:val="24"/>
                <w:lang w:eastAsia="hr-HR"/>
              </w:rPr>
              <w:t>,00</w:t>
            </w:r>
          </w:p>
        </w:tc>
        <w:tc>
          <w:tcPr>
            <w:tcW w:w="1641" w:type="dxa"/>
            <w:tcBorders>
              <w:top w:val="nil"/>
              <w:left w:val="single" w:sz="4" w:space="0" w:color="auto"/>
              <w:bottom w:val="single" w:sz="4" w:space="0" w:color="auto"/>
              <w:right w:val="single" w:sz="8" w:space="0" w:color="auto"/>
            </w:tcBorders>
            <w:noWrap/>
            <w:vAlign w:val="center"/>
            <w:hideMark/>
          </w:tcPr>
          <w:p w14:paraId="750E8B2F" w14:textId="13A6A159" w:rsidR="00AB60A4" w:rsidRPr="00E02A55" w:rsidRDefault="00635428"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3</w:t>
            </w:r>
            <w:r w:rsidR="00AB60A4" w:rsidRPr="00E02A55">
              <w:rPr>
                <w:rFonts w:ascii="Times New Roman" w:hAnsi="Times New Roman" w:cs="Times New Roman"/>
                <w:b/>
                <w:sz w:val="24"/>
                <w:szCs w:val="24"/>
                <w:lang w:eastAsia="hr-HR"/>
              </w:rPr>
              <w:t>.</w:t>
            </w:r>
            <w:r>
              <w:rPr>
                <w:rFonts w:ascii="Times New Roman" w:hAnsi="Times New Roman" w:cs="Times New Roman"/>
                <w:b/>
                <w:sz w:val="24"/>
                <w:szCs w:val="24"/>
                <w:lang w:eastAsia="hr-HR"/>
              </w:rPr>
              <w:t>294</w:t>
            </w:r>
            <w:r w:rsidR="00AB60A4" w:rsidRPr="00E02A55">
              <w:rPr>
                <w:rFonts w:ascii="Times New Roman" w:hAnsi="Times New Roman" w:cs="Times New Roman"/>
                <w:b/>
                <w:sz w:val="24"/>
                <w:szCs w:val="24"/>
                <w:lang w:eastAsia="hr-HR"/>
              </w:rPr>
              <w:t>.</w:t>
            </w:r>
            <w:r>
              <w:rPr>
                <w:rFonts w:ascii="Times New Roman" w:hAnsi="Times New Roman" w:cs="Times New Roman"/>
                <w:b/>
                <w:sz w:val="24"/>
                <w:szCs w:val="24"/>
                <w:lang w:eastAsia="hr-HR"/>
              </w:rPr>
              <w:t>522</w:t>
            </w:r>
            <w:r w:rsidR="00AB60A4" w:rsidRPr="00E02A55">
              <w:rPr>
                <w:rFonts w:ascii="Times New Roman" w:hAnsi="Times New Roman" w:cs="Times New Roman"/>
                <w:b/>
                <w:sz w:val="24"/>
                <w:szCs w:val="24"/>
                <w:lang w:eastAsia="hr-HR"/>
              </w:rPr>
              <w:t>,</w:t>
            </w:r>
            <w:r>
              <w:rPr>
                <w:rFonts w:ascii="Times New Roman" w:hAnsi="Times New Roman" w:cs="Times New Roman"/>
                <w:b/>
                <w:sz w:val="24"/>
                <w:szCs w:val="24"/>
                <w:lang w:eastAsia="hr-HR"/>
              </w:rPr>
              <w:t>87</w:t>
            </w:r>
          </w:p>
        </w:tc>
      </w:tr>
      <w:tr w:rsidR="00AB60A4" w:rsidRPr="00E02A55" w14:paraId="6B1C4902" w14:textId="77777777" w:rsidTr="009D4C50">
        <w:trPr>
          <w:trHeight w:val="570"/>
        </w:trPr>
        <w:tc>
          <w:tcPr>
            <w:tcW w:w="2960" w:type="dxa"/>
            <w:tcBorders>
              <w:top w:val="nil"/>
              <w:left w:val="single" w:sz="8" w:space="0" w:color="auto"/>
              <w:bottom w:val="single" w:sz="4" w:space="0" w:color="auto"/>
              <w:right w:val="single" w:sz="8" w:space="0" w:color="auto"/>
            </w:tcBorders>
            <w:vAlign w:val="center"/>
            <w:hideMark/>
          </w:tcPr>
          <w:p w14:paraId="45594B0D" w14:textId="77777777" w:rsidR="00AB60A4" w:rsidRPr="00E02A55" w:rsidRDefault="00AB60A4" w:rsidP="009D4C50">
            <w:pPr>
              <w:spacing w:after="0" w:line="240" w:lineRule="auto"/>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Broj ugovorenih nacionalnih znanstvenih i strukturnih projekata</w:t>
            </w:r>
          </w:p>
        </w:tc>
        <w:tc>
          <w:tcPr>
            <w:tcW w:w="2687" w:type="dxa"/>
            <w:tcBorders>
              <w:top w:val="nil"/>
              <w:left w:val="single" w:sz="8" w:space="0" w:color="auto"/>
              <w:bottom w:val="single" w:sz="4" w:space="0" w:color="auto"/>
              <w:right w:val="single" w:sz="8" w:space="0" w:color="auto"/>
            </w:tcBorders>
            <w:hideMark/>
          </w:tcPr>
          <w:p w14:paraId="0DA10CD7" w14:textId="4D9DC8BF" w:rsidR="00AB60A4" w:rsidRPr="00E02A55" w:rsidRDefault="00AF7E88" w:rsidP="009D4C50">
            <w:pPr>
              <w:spacing w:after="0" w:line="240" w:lineRule="auto"/>
              <w:rPr>
                <w:rFonts w:ascii="Times New Roman" w:hAnsi="Times New Roman" w:cs="Times New Roman"/>
                <w:sz w:val="24"/>
                <w:szCs w:val="24"/>
                <w:lang w:eastAsia="hr-HR"/>
              </w:rPr>
            </w:pPr>
            <w:r w:rsidRPr="00AF7E88">
              <w:rPr>
                <w:rFonts w:ascii="Times New Roman" w:hAnsi="Times New Roman" w:cs="Times New Roman"/>
                <w:sz w:val="24"/>
                <w:szCs w:val="24"/>
                <w:lang w:eastAsia="hr-HR"/>
              </w:rPr>
              <w:t>Povećanje sudjelovanja u kompetitivnom projektnom financiranju</w:t>
            </w:r>
          </w:p>
        </w:tc>
        <w:tc>
          <w:tcPr>
            <w:tcW w:w="1641" w:type="dxa"/>
            <w:tcBorders>
              <w:top w:val="nil"/>
              <w:left w:val="single" w:sz="4" w:space="0" w:color="auto"/>
              <w:bottom w:val="single" w:sz="4" w:space="0" w:color="auto"/>
              <w:right w:val="single" w:sz="4" w:space="0" w:color="auto"/>
            </w:tcBorders>
            <w:vAlign w:val="center"/>
          </w:tcPr>
          <w:p w14:paraId="767642C8" w14:textId="77777777" w:rsidR="00AB60A4" w:rsidRPr="00E02A55" w:rsidRDefault="00AB60A4" w:rsidP="009D4C50">
            <w:pPr>
              <w:spacing w:after="0" w:line="240" w:lineRule="auto"/>
              <w:jc w:val="center"/>
              <w:rPr>
                <w:rFonts w:ascii="Times New Roman" w:hAnsi="Times New Roman" w:cs="Times New Roman"/>
                <w:b/>
                <w:sz w:val="24"/>
                <w:szCs w:val="24"/>
                <w:lang w:eastAsia="hr-HR"/>
              </w:rPr>
            </w:pPr>
            <w:r w:rsidRPr="00E02A55">
              <w:rPr>
                <w:rFonts w:ascii="Times New Roman" w:hAnsi="Times New Roman" w:cs="Times New Roman"/>
                <w:b/>
                <w:sz w:val="24"/>
                <w:szCs w:val="24"/>
                <w:lang w:eastAsia="hr-HR"/>
              </w:rPr>
              <w:t>30</w:t>
            </w:r>
          </w:p>
        </w:tc>
        <w:tc>
          <w:tcPr>
            <w:tcW w:w="1641" w:type="dxa"/>
            <w:tcBorders>
              <w:top w:val="nil"/>
              <w:left w:val="single" w:sz="4" w:space="0" w:color="auto"/>
              <w:bottom w:val="single" w:sz="4" w:space="0" w:color="auto"/>
              <w:right w:val="single" w:sz="8" w:space="0" w:color="auto"/>
            </w:tcBorders>
            <w:noWrap/>
            <w:vAlign w:val="center"/>
            <w:hideMark/>
          </w:tcPr>
          <w:p w14:paraId="31ECF914" w14:textId="7BA1CA97" w:rsidR="00AB60A4" w:rsidRPr="00E02A55" w:rsidRDefault="00635428"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46</w:t>
            </w:r>
          </w:p>
        </w:tc>
      </w:tr>
      <w:tr w:rsidR="00AB60A4" w:rsidRPr="00E02A55" w14:paraId="0CB4F2C6" w14:textId="77777777" w:rsidTr="009D4C50">
        <w:trPr>
          <w:trHeight w:val="315"/>
        </w:trPr>
        <w:tc>
          <w:tcPr>
            <w:tcW w:w="2960" w:type="dxa"/>
            <w:tcBorders>
              <w:top w:val="nil"/>
              <w:left w:val="single" w:sz="8" w:space="0" w:color="auto"/>
              <w:bottom w:val="single" w:sz="8" w:space="0" w:color="auto"/>
              <w:right w:val="single" w:sz="8" w:space="0" w:color="auto"/>
            </w:tcBorders>
            <w:vAlign w:val="center"/>
            <w:hideMark/>
          </w:tcPr>
          <w:p w14:paraId="3729BC47" w14:textId="77777777" w:rsidR="00AB60A4" w:rsidRPr="00E02A55" w:rsidRDefault="00AB60A4" w:rsidP="009D4C50">
            <w:pPr>
              <w:spacing w:after="0" w:line="240" w:lineRule="auto"/>
              <w:rPr>
                <w:rFonts w:ascii="Times New Roman" w:hAnsi="Times New Roman" w:cs="Times New Roman"/>
                <w:b/>
                <w:sz w:val="24"/>
                <w:szCs w:val="24"/>
                <w:lang w:eastAsia="hr-HR"/>
              </w:rPr>
            </w:pPr>
            <w:r w:rsidRPr="00E02A55">
              <w:rPr>
                <w:rFonts w:ascii="Times New Roman" w:hAnsi="Times New Roman" w:cs="Times New Roman"/>
                <w:b/>
                <w:sz w:val="24"/>
                <w:szCs w:val="24"/>
                <w:lang w:eastAsia="hr-HR"/>
              </w:rPr>
              <w:t>Vrijednost u EUR</w:t>
            </w:r>
          </w:p>
        </w:tc>
        <w:tc>
          <w:tcPr>
            <w:tcW w:w="2687" w:type="dxa"/>
            <w:tcBorders>
              <w:top w:val="nil"/>
              <w:left w:val="single" w:sz="8" w:space="0" w:color="auto"/>
              <w:bottom w:val="single" w:sz="4" w:space="0" w:color="auto"/>
              <w:right w:val="single" w:sz="8" w:space="0" w:color="auto"/>
            </w:tcBorders>
          </w:tcPr>
          <w:p w14:paraId="5728AEA8" w14:textId="77777777" w:rsidR="00AB60A4" w:rsidRPr="00E02A55" w:rsidRDefault="00AB60A4" w:rsidP="009D4C50">
            <w:pPr>
              <w:spacing w:after="0" w:line="240" w:lineRule="auto"/>
              <w:rPr>
                <w:rFonts w:ascii="Times New Roman" w:hAnsi="Times New Roman" w:cs="Times New Roman"/>
                <w:b/>
                <w:sz w:val="24"/>
                <w:szCs w:val="24"/>
                <w:lang w:eastAsia="hr-HR"/>
              </w:rPr>
            </w:pPr>
          </w:p>
        </w:tc>
        <w:tc>
          <w:tcPr>
            <w:tcW w:w="1641" w:type="dxa"/>
            <w:tcBorders>
              <w:top w:val="nil"/>
              <w:left w:val="single" w:sz="4" w:space="0" w:color="auto"/>
              <w:bottom w:val="single" w:sz="4" w:space="0" w:color="auto"/>
              <w:right w:val="single" w:sz="4" w:space="0" w:color="auto"/>
            </w:tcBorders>
            <w:vAlign w:val="center"/>
          </w:tcPr>
          <w:p w14:paraId="4EC14C15" w14:textId="7B9E406F" w:rsidR="00AB60A4" w:rsidRPr="00E02A55" w:rsidRDefault="006F45A7"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5</w:t>
            </w:r>
            <w:r w:rsidR="00AB60A4" w:rsidRPr="00E02A55">
              <w:rPr>
                <w:rFonts w:ascii="Times New Roman" w:hAnsi="Times New Roman" w:cs="Times New Roman"/>
                <w:b/>
                <w:sz w:val="24"/>
                <w:szCs w:val="24"/>
                <w:lang w:eastAsia="hr-HR"/>
              </w:rPr>
              <w:t>.</w:t>
            </w:r>
            <w:r w:rsidR="00635428">
              <w:rPr>
                <w:rFonts w:ascii="Times New Roman" w:hAnsi="Times New Roman" w:cs="Times New Roman"/>
                <w:b/>
                <w:sz w:val="24"/>
                <w:szCs w:val="24"/>
                <w:lang w:eastAsia="hr-HR"/>
              </w:rPr>
              <w:t>0</w:t>
            </w:r>
            <w:r w:rsidR="00AB60A4" w:rsidRPr="00E02A55">
              <w:rPr>
                <w:rFonts w:ascii="Times New Roman" w:hAnsi="Times New Roman" w:cs="Times New Roman"/>
                <w:b/>
                <w:sz w:val="24"/>
                <w:szCs w:val="24"/>
                <w:lang w:eastAsia="hr-HR"/>
              </w:rPr>
              <w:t>00.000</w:t>
            </w:r>
            <w:r w:rsidR="00635428">
              <w:rPr>
                <w:rFonts w:ascii="Times New Roman" w:hAnsi="Times New Roman" w:cs="Times New Roman"/>
                <w:b/>
                <w:sz w:val="24"/>
                <w:szCs w:val="24"/>
                <w:lang w:eastAsia="hr-HR"/>
              </w:rPr>
              <w:t>,00</w:t>
            </w:r>
          </w:p>
        </w:tc>
        <w:tc>
          <w:tcPr>
            <w:tcW w:w="1641" w:type="dxa"/>
            <w:tcBorders>
              <w:top w:val="nil"/>
              <w:left w:val="single" w:sz="4" w:space="0" w:color="auto"/>
              <w:bottom w:val="single" w:sz="4" w:space="0" w:color="auto"/>
              <w:right w:val="single" w:sz="8" w:space="0" w:color="auto"/>
            </w:tcBorders>
            <w:noWrap/>
            <w:vAlign w:val="center"/>
            <w:hideMark/>
          </w:tcPr>
          <w:p w14:paraId="68908E6E" w14:textId="2EA1B91E" w:rsidR="00AB60A4" w:rsidRPr="00E02A55" w:rsidRDefault="006F45A7"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13</w:t>
            </w:r>
            <w:r w:rsidR="00AB60A4" w:rsidRPr="00E02A55">
              <w:rPr>
                <w:rFonts w:ascii="Times New Roman" w:hAnsi="Times New Roman" w:cs="Times New Roman"/>
                <w:b/>
                <w:sz w:val="24"/>
                <w:szCs w:val="24"/>
                <w:lang w:eastAsia="hr-HR"/>
              </w:rPr>
              <w:t>.</w:t>
            </w:r>
            <w:r>
              <w:rPr>
                <w:rFonts w:ascii="Times New Roman" w:hAnsi="Times New Roman" w:cs="Times New Roman"/>
                <w:b/>
                <w:sz w:val="24"/>
                <w:szCs w:val="24"/>
                <w:lang w:eastAsia="hr-HR"/>
              </w:rPr>
              <w:t>140</w:t>
            </w:r>
            <w:r w:rsidR="00AB60A4" w:rsidRPr="00E02A55">
              <w:rPr>
                <w:rFonts w:ascii="Times New Roman" w:hAnsi="Times New Roman" w:cs="Times New Roman"/>
                <w:b/>
                <w:sz w:val="24"/>
                <w:szCs w:val="24"/>
                <w:lang w:eastAsia="hr-HR"/>
              </w:rPr>
              <w:t>.</w:t>
            </w:r>
            <w:r>
              <w:rPr>
                <w:rFonts w:ascii="Times New Roman" w:hAnsi="Times New Roman" w:cs="Times New Roman"/>
                <w:b/>
                <w:sz w:val="24"/>
                <w:szCs w:val="24"/>
                <w:lang w:eastAsia="hr-HR"/>
              </w:rPr>
              <w:t>627</w:t>
            </w:r>
            <w:r w:rsidR="00AB60A4" w:rsidRPr="00E02A55">
              <w:rPr>
                <w:rFonts w:ascii="Times New Roman" w:hAnsi="Times New Roman" w:cs="Times New Roman"/>
                <w:b/>
                <w:sz w:val="24"/>
                <w:szCs w:val="24"/>
                <w:lang w:eastAsia="hr-HR"/>
              </w:rPr>
              <w:t>,</w:t>
            </w:r>
            <w:r>
              <w:rPr>
                <w:rFonts w:ascii="Times New Roman" w:hAnsi="Times New Roman" w:cs="Times New Roman"/>
                <w:b/>
                <w:sz w:val="24"/>
                <w:szCs w:val="24"/>
                <w:lang w:eastAsia="hr-HR"/>
              </w:rPr>
              <w:t>61</w:t>
            </w:r>
          </w:p>
        </w:tc>
      </w:tr>
      <w:tr w:rsidR="00AB60A4" w:rsidRPr="00E02A55" w14:paraId="1D811C17" w14:textId="77777777" w:rsidTr="009D4C50">
        <w:trPr>
          <w:trHeight w:val="510"/>
        </w:trPr>
        <w:tc>
          <w:tcPr>
            <w:tcW w:w="2960" w:type="dxa"/>
            <w:tcBorders>
              <w:top w:val="nil"/>
              <w:left w:val="single" w:sz="8" w:space="0" w:color="auto"/>
              <w:bottom w:val="single" w:sz="4" w:space="0" w:color="auto"/>
              <w:right w:val="single" w:sz="8" w:space="0" w:color="auto"/>
            </w:tcBorders>
            <w:vAlign w:val="center"/>
            <w:hideMark/>
          </w:tcPr>
          <w:p w14:paraId="14D23D1F" w14:textId="0F168747" w:rsidR="00AB60A4" w:rsidRPr="00E02A55" w:rsidRDefault="00AF7E88" w:rsidP="009D4C50">
            <w:pPr>
              <w:spacing w:after="0" w:line="240" w:lineRule="auto"/>
              <w:rPr>
                <w:rFonts w:ascii="Times New Roman" w:hAnsi="Times New Roman" w:cs="Times New Roman"/>
                <w:b/>
                <w:bCs/>
                <w:sz w:val="24"/>
                <w:szCs w:val="24"/>
                <w:lang w:eastAsia="hr-HR"/>
              </w:rPr>
            </w:pPr>
            <w:r w:rsidRPr="00AF7E88">
              <w:rPr>
                <w:rFonts w:ascii="Times New Roman" w:hAnsi="Times New Roman" w:cs="Times New Roman"/>
                <w:b/>
                <w:bCs/>
                <w:sz w:val="24"/>
                <w:szCs w:val="24"/>
                <w:lang w:eastAsia="hr-HR"/>
              </w:rPr>
              <w:t>Broj znanstvenika uključenih u aktivnosti znanstvene mobilnosti</w:t>
            </w:r>
          </w:p>
        </w:tc>
        <w:tc>
          <w:tcPr>
            <w:tcW w:w="2687" w:type="dxa"/>
            <w:tcBorders>
              <w:top w:val="nil"/>
              <w:left w:val="single" w:sz="8" w:space="0" w:color="auto"/>
              <w:bottom w:val="single" w:sz="4" w:space="0" w:color="auto"/>
              <w:right w:val="single" w:sz="8" w:space="0" w:color="auto"/>
            </w:tcBorders>
            <w:hideMark/>
          </w:tcPr>
          <w:p w14:paraId="607F81A9" w14:textId="628B2511" w:rsidR="00AB60A4" w:rsidRPr="00E02A55" w:rsidRDefault="00AF7E88" w:rsidP="009D4C50">
            <w:pPr>
              <w:spacing w:after="0" w:line="240" w:lineRule="auto"/>
              <w:rPr>
                <w:rFonts w:ascii="Times New Roman" w:hAnsi="Times New Roman" w:cs="Times New Roman"/>
                <w:b/>
                <w:sz w:val="24"/>
                <w:szCs w:val="24"/>
                <w:lang w:eastAsia="hr-HR"/>
              </w:rPr>
            </w:pPr>
            <w:r w:rsidRPr="00AF7E88">
              <w:rPr>
                <w:rFonts w:ascii="Times New Roman" w:hAnsi="Times New Roman" w:cs="Times New Roman"/>
                <w:sz w:val="24"/>
                <w:szCs w:val="24"/>
                <w:lang w:eastAsia="hr-HR"/>
              </w:rPr>
              <w:t>Jačanje međunarodne znanstvene suradnje i znanstvene aktivnosti</w:t>
            </w:r>
          </w:p>
        </w:tc>
        <w:tc>
          <w:tcPr>
            <w:tcW w:w="1641" w:type="dxa"/>
            <w:tcBorders>
              <w:top w:val="nil"/>
              <w:left w:val="single" w:sz="4" w:space="0" w:color="auto"/>
              <w:bottom w:val="single" w:sz="4" w:space="0" w:color="auto"/>
              <w:right w:val="single" w:sz="4" w:space="0" w:color="auto"/>
            </w:tcBorders>
            <w:vAlign w:val="center"/>
          </w:tcPr>
          <w:p w14:paraId="169E2177" w14:textId="592B08FD" w:rsidR="00AB60A4" w:rsidRPr="00E02A55" w:rsidRDefault="00AF7E88"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100</w:t>
            </w:r>
          </w:p>
        </w:tc>
        <w:tc>
          <w:tcPr>
            <w:tcW w:w="1641" w:type="dxa"/>
            <w:tcBorders>
              <w:top w:val="nil"/>
              <w:left w:val="single" w:sz="4" w:space="0" w:color="auto"/>
              <w:bottom w:val="single" w:sz="4" w:space="0" w:color="auto"/>
              <w:right w:val="single" w:sz="8" w:space="0" w:color="auto"/>
            </w:tcBorders>
            <w:noWrap/>
            <w:vAlign w:val="center"/>
            <w:hideMark/>
          </w:tcPr>
          <w:p w14:paraId="4B768961" w14:textId="0B816986" w:rsidR="00AB60A4" w:rsidRPr="00E02A55" w:rsidRDefault="00AF7E88" w:rsidP="009D4C50">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135</w:t>
            </w:r>
          </w:p>
        </w:tc>
      </w:tr>
      <w:tr w:rsidR="00AB60A4" w:rsidRPr="00E02A55" w14:paraId="79237A37" w14:textId="77777777" w:rsidTr="009D4C50">
        <w:trPr>
          <w:trHeight w:val="541"/>
        </w:trPr>
        <w:tc>
          <w:tcPr>
            <w:tcW w:w="2960" w:type="dxa"/>
            <w:tcBorders>
              <w:top w:val="single" w:sz="8" w:space="0" w:color="auto"/>
              <w:left w:val="single" w:sz="8" w:space="0" w:color="auto"/>
              <w:bottom w:val="single" w:sz="8" w:space="0" w:color="auto"/>
              <w:right w:val="single" w:sz="8" w:space="0" w:color="auto"/>
            </w:tcBorders>
            <w:vAlign w:val="center"/>
            <w:hideMark/>
          </w:tcPr>
          <w:p w14:paraId="56B869C3" w14:textId="77777777" w:rsidR="00AB60A4" w:rsidRPr="00E02A55" w:rsidRDefault="00AB60A4" w:rsidP="009D4C50">
            <w:pPr>
              <w:spacing w:after="0" w:line="240" w:lineRule="auto"/>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Broj ugovorenih projekata s gospodarstvom, tijelima državne i lokalne uprave</w:t>
            </w:r>
          </w:p>
        </w:tc>
        <w:tc>
          <w:tcPr>
            <w:tcW w:w="2687" w:type="dxa"/>
            <w:tcBorders>
              <w:top w:val="single" w:sz="8" w:space="0" w:color="auto"/>
              <w:left w:val="single" w:sz="8" w:space="0" w:color="auto"/>
              <w:bottom w:val="single" w:sz="8" w:space="0" w:color="auto"/>
              <w:right w:val="single" w:sz="8" w:space="0" w:color="auto"/>
            </w:tcBorders>
            <w:hideMark/>
          </w:tcPr>
          <w:p w14:paraId="7BBE4696" w14:textId="506ECAB2" w:rsidR="00AB60A4" w:rsidRPr="00E02A55" w:rsidRDefault="00AF7E88" w:rsidP="009D4C50">
            <w:pPr>
              <w:spacing w:after="0" w:line="240" w:lineRule="auto"/>
              <w:rPr>
                <w:rFonts w:ascii="Times New Roman" w:hAnsi="Times New Roman" w:cs="Times New Roman"/>
                <w:sz w:val="24"/>
                <w:szCs w:val="24"/>
                <w:lang w:eastAsia="hr-HR"/>
              </w:rPr>
            </w:pPr>
            <w:r w:rsidRPr="00AF7E88">
              <w:rPr>
                <w:rFonts w:ascii="Times New Roman" w:hAnsi="Times New Roman" w:cs="Times New Roman"/>
                <w:sz w:val="24"/>
                <w:szCs w:val="24"/>
                <w:lang w:eastAsia="hr-HR"/>
              </w:rPr>
              <w:t>Unaprjeđenje pružanja znanstvenih, istraživačkih ili tehnoloških usluga na slobodnom tržištu</w:t>
            </w:r>
          </w:p>
        </w:tc>
        <w:tc>
          <w:tcPr>
            <w:tcW w:w="1641" w:type="dxa"/>
            <w:tcBorders>
              <w:top w:val="single" w:sz="8" w:space="0" w:color="auto"/>
              <w:left w:val="single" w:sz="4" w:space="0" w:color="auto"/>
              <w:bottom w:val="single" w:sz="4" w:space="0" w:color="auto"/>
              <w:right w:val="single" w:sz="4" w:space="0" w:color="auto"/>
            </w:tcBorders>
            <w:vAlign w:val="center"/>
          </w:tcPr>
          <w:p w14:paraId="4DA6E625" w14:textId="18CBBCBD" w:rsidR="00AB60A4" w:rsidRPr="00E02A55" w:rsidRDefault="00AB60A4" w:rsidP="009D4C50">
            <w:pPr>
              <w:spacing w:after="0" w:line="240" w:lineRule="auto"/>
              <w:jc w:val="center"/>
              <w:rPr>
                <w:rFonts w:ascii="Times New Roman" w:hAnsi="Times New Roman" w:cs="Times New Roman"/>
                <w:b/>
                <w:sz w:val="24"/>
                <w:szCs w:val="24"/>
                <w:lang w:eastAsia="hr-HR"/>
              </w:rPr>
            </w:pPr>
            <w:r w:rsidRPr="00E02A55">
              <w:rPr>
                <w:rFonts w:ascii="Times New Roman" w:hAnsi="Times New Roman" w:cs="Times New Roman"/>
                <w:b/>
                <w:sz w:val="24"/>
                <w:szCs w:val="24"/>
                <w:lang w:eastAsia="hr-HR"/>
              </w:rPr>
              <w:t>2</w:t>
            </w:r>
            <w:r w:rsidR="00F0609E">
              <w:rPr>
                <w:rFonts w:ascii="Times New Roman" w:hAnsi="Times New Roman" w:cs="Times New Roman"/>
                <w:b/>
                <w:sz w:val="24"/>
                <w:szCs w:val="24"/>
                <w:lang w:eastAsia="hr-HR"/>
              </w:rPr>
              <w:t>5</w:t>
            </w:r>
          </w:p>
        </w:tc>
        <w:tc>
          <w:tcPr>
            <w:tcW w:w="1641" w:type="dxa"/>
            <w:tcBorders>
              <w:top w:val="single" w:sz="8" w:space="0" w:color="auto"/>
              <w:left w:val="single" w:sz="4" w:space="0" w:color="auto"/>
              <w:bottom w:val="single" w:sz="4" w:space="0" w:color="auto"/>
              <w:right w:val="single" w:sz="8" w:space="0" w:color="auto"/>
            </w:tcBorders>
            <w:noWrap/>
            <w:vAlign w:val="center"/>
            <w:hideMark/>
          </w:tcPr>
          <w:p w14:paraId="16D80AD0" w14:textId="694BAF5F" w:rsidR="00AB60A4" w:rsidRPr="00E02A55" w:rsidRDefault="00AB60A4" w:rsidP="009D4C50">
            <w:pPr>
              <w:spacing w:after="0" w:line="240" w:lineRule="auto"/>
              <w:jc w:val="center"/>
              <w:rPr>
                <w:rFonts w:ascii="Times New Roman" w:hAnsi="Times New Roman" w:cs="Times New Roman"/>
                <w:b/>
                <w:sz w:val="24"/>
                <w:szCs w:val="24"/>
                <w:lang w:eastAsia="hr-HR"/>
              </w:rPr>
            </w:pPr>
            <w:r w:rsidRPr="00E02A55">
              <w:rPr>
                <w:rFonts w:ascii="Times New Roman" w:hAnsi="Times New Roman" w:cs="Times New Roman"/>
                <w:b/>
                <w:sz w:val="24"/>
                <w:szCs w:val="24"/>
                <w:lang w:eastAsia="hr-HR"/>
              </w:rPr>
              <w:t>3</w:t>
            </w:r>
            <w:r w:rsidR="00F0609E">
              <w:rPr>
                <w:rFonts w:ascii="Times New Roman" w:hAnsi="Times New Roman" w:cs="Times New Roman"/>
                <w:b/>
                <w:sz w:val="24"/>
                <w:szCs w:val="24"/>
                <w:lang w:eastAsia="hr-HR"/>
              </w:rPr>
              <w:t>3</w:t>
            </w:r>
          </w:p>
        </w:tc>
      </w:tr>
      <w:tr w:rsidR="00AB60A4" w:rsidRPr="001A750C" w14:paraId="1BC20AB9" w14:textId="77777777" w:rsidTr="009D4C50">
        <w:trPr>
          <w:trHeight w:val="315"/>
        </w:trPr>
        <w:tc>
          <w:tcPr>
            <w:tcW w:w="2960" w:type="dxa"/>
            <w:tcBorders>
              <w:top w:val="single" w:sz="8" w:space="0" w:color="auto"/>
              <w:left w:val="single" w:sz="4" w:space="0" w:color="auto"/>
              <w:bottom w:val="single" w:sz="8" w:space="0" w:color="auto"/>
              <w:right w:val="single" w:sz="8" w:space="0" w:color="auto"/>
            </w:tcBorders>
            <w:vAlign w:val="center"/>
            <w:hideMark/>
          </w:tcPr>
          <w:p w14:paraId="61149A12" w14:textId="77777777" w:rsidR="00AB60A4" w:rsidRPr="00E02A55" w:rsidRDefault="00AB60A4" w:rsidP="009D4C50">
            <w:pPr>
              <w:spacing w:after="0" w:line="240" w:lineRule="auto"/>
              <w:ind w:firstLineChars="13" w:firstLine="31"/>
              <w:rPr>
                <w:rFonts w:ascii="Times New Roman" w:hAnsi="Times New Roman" w:cs="Times New Roman"/>
                <w:b/>
                <w:sz w:val="24"/>
                <w:szCs w:val="24"/>
                <w:lang w:eastAsia="hr-HR"/>
              </w:rPr>
            </w:pPr>
            <w:r w:rsidRPr="00E02A55">
              <w:rPr>
                <w:rFonts w:ascii="Times New Roman" w:hAnsi="Times New Roman" w:cs="Times New Roman"/>
                <w:b/>
                <w:sz w:val="24"/>
                <w:szCs w:val="24"/>
                <w:lang w:eastAsia="hr-HR"/>
              </w:rPr>
              <w:t>Vrijednost u EUR</w:t>
            </w:r>
          </w:p>
        </w:tc>
        <w:tc>
          <w:tcPr>
            <w:tcW w:w="2687" w:type="dxa"/>
            <w:tcBorders>
              <w:top w:val="single" w:sz="8" w:space="0" w:color="auto"/>
              <w:left w:val="single" w:sz="8" w:space="0" w:color="auto"/>
              <w:bottom w:val="single" w:sz="8" w:space="0" w:color="auto"/>
              <w:right w:val="single" w:sz="8" w:space="0" w:color="auto"/>
            </w:tcBorders>
          </w:tcPr>
          <w:p w14:paraId="6E679BBF" w14:textId="77777777" w:rsidR="00AB60A4" w:rsidRPr="00E02A55" w:rsidRDefault="00AB60A4" w:rsidP="009D4C50">
            <w:pPr>
              <w:spacing w:after="0" w:line="240" w:lineRule="auto"/>
              <w:rPr>
                <w:rFonts w:ascii="Times New Roman" w:hAnsi="Times New Roman" w:cs="Times New Roman"/>
                <w:b/>
                <w:sz w:val="24"/>
                <w:szCs w:val="24"/>
                <w:lang w:eastAsia="hr-HR"/>
              </w:rPr>
            </w:pPr>
          </w:p>
        </w:tc>
        <w:tc>
          <w:tcPr>
            <w:tcW w:w="1641" w:type="dxa"/>
            <w:tcBorders>
              <w:top w:val="single" w:sz="4" w:space="0" w:color="auto"/>
              <w:left w:val="single" w:sz="4" w:space="0" w:color="auto"/>
              <w:bottom w:val="single" w:sz="8" w:space="0" w:color="auto"/>
              <w:right w:val="single" w:sz="4" w:space="0" w:color="auto"/>
            </w:tcBorders>
            <w:vAlign w:val="center"/>
          </w:tcPr>
          <w:p w14:paraId="17CEEE38" w14:textId="05C38B3D" w:rsidR="00AB60A4" w:rsidRPr="00E02A55" w:rsidRDefault="00F0609E" w:rsidP="009D4C50">
            <w:pPr>
              <w:spacing w:after="0" w:line="240" w:lineRule="auto"/>
              <w:jc w:val="center"/>
              <w:rPr>
                <w:rFonts w:ascii="Times New Roman" w:hAnsi="Times New Roman" w:cs="Times New Roman"/>
                <w:b/>
                <w:sz w:val="24"/>
                <w:szCs w:val="24"/>
                <w:lang w:eastAsia="hr-HR"/>
              </w:rPr>
            </w:pPr>
            <w:r w:rsidRPr="00F0609E">
              <w:rPr>
                <w:rFonts w:ascii="Times New Roman" w:hAnsi="Times New Roman" w:cs="Times New Roman"/>
                <w:b/>
                <w:sz w:val="24"/>
                <w:szCs w:val="24"/>
                <w:lang w:eastAsia="hr-HR"/>
              </w:rPr>
              <w:t>2.2</w:t>
            </w:r>
            <w:r>
              <w:rPr>
                <w:rFonts w:ascii="Times New Roman" w:hAnsi="Times New Roman" w:cs="Times New Roman"/>
                <w:b/>
                <w:sz w:val="24"/>
                <w:szCs w:val="24"/>
                <w:lang w:eastAsia="hr-HR"/>
              </w:rPr>
              <w:t>00</w:t>
            </w:r>
            <w:r w:rsidRPr="00F0609E">
              <w:rPr>
                <w:rFonts w:ascii="Times New Roman" w:hAnsi="Times New Roman" w:cs="Times New Roman"/>
                <w:b/>
                <w:sz w:val="24"/>
                <w:szCs w:val="24"/>
                <w:lang w:eastAsia="hr-HR"/>
              </w:rPr>
              <w:t>.</w:t>
            </w:r>
            <w:r>
              <w:rPr>
                <w:rFonts w:ascii="Times New Roman" w:hAnsi="Times New Roman" w:cs="Times New Roman"/>
                <w:b/>
                <w:sz w:val="24"/>
                <w:szCs w:val="24"/>
                <w:lang w:eastAsia="hr-HR"/>
              </w:rPr>
              <w:t>000</w:t>
            </w:r>
            <w:r w:rsidRPr="00F0609E">
              <w:rPr>
                <w:rFonts w:ascii="Times New Roman" w:hAnsi="Times New Roman" w:cs="Times New Roman"/>
                <w:b/>
                <w:sz w:val="24"/>
                <w:szCs w:val="24"/>
                <w:lang w:eastAsia="hr-HR"/>
              </w:rPr>
              <w:t>,0</w:t>
            </w:r>
            <w:r>
              <w:rPr>
                <w:rFonts w:ascii="Times New Roman" w:hAnsi="Times New Roman" w:cs="Times New Roman"/>
                <w:b/>
                <w:sz w:val="24"/>
                <w:szCs w:val="24"/>
                <w:lang w:eastAsia="hr-HR"/>
              </w:rPr>
              <w:t>0</w:t>
            </w:r>
          </w:p>
        </w:tc>
        <w:tc>
          <w:tcPr>
            <w:tcW w:w="1641" w:type="dxa"/>
            <w:tcBorders>
              <w:top w:val="single" w:sz="4" w:space="0" w:color="auto"/>
              <w:left w:val="single" w:sz="4" w:space="0" w:color="auto"/>
              <w:bottom w:val="single" w:sz="8" w:space="0" w:color="auto"/>
              <w:right w:val="single" w:sz="8" w:space="0" w:color="auto"/>
            </w:tcBorders>
            <w:noWrap/>
            <w:vAlign w:val="center"/>
            <w:hideMark/>
          </w:tcPr>
          <w:p w14:paraId="78958952" w14:textId="3156BC71" w:rsidR="00AB60A4" w:rsidRPr="001A750C" w:rsidRDefault="00F0609E" w:rsidP="009D4C50">
            <w:pPr>
              <w:spacing w:after="0" w:line="240" w:lineRule="auto"/>
              <w:jc w:val="center"/>
              <w:rPr>
                <w:rFonts w:ascii="Times New Roman" w:hAnsi="Times New Roman" w:cs="Times New Roman"/>
                <w:b/>
                <w:sz w:val="24"/>
                <w:szCs w:val="24"/>
                <w:lang w:eastAsia="hr-HR"/>
              </w:rPr>
            </w:pPr>
            <w:r w:rsidRPr="00F0609E">
              <w:rPr>
                <w:rFonts w:ascii="Times New Roman" w:hAnsi="Times New Roman" w:cs="Times New Roman"/>
                <w:b/>
                <w:sz w:val="24"/>
                <w:szCs w:val="24"/>
                <w:lang w:eastAsia="hr-HR"/>
              </w:rPr>
              <w:t>2.704.091,00</w:t>
            </w:r>
          </w:p>
        </w:tc>
      </w:tr>
    </w:tbl>
    <w:p w14:paraId="1B0BA6AE" w14:textId="4F22A2F9" w:rsidR="008613BD" w:rsidRPr="008613BD" w:rsidRDefault="008613BD" w:rsidP="00F0609E">
      <w:pPr>
        <w:rPr>
          <w:rFonts w:ascii="Times New Roman" w:hAnsi="Times New Roman" w:cs="Times New Roman"/>
          <w:bCs/>
          <w:sz w:val="24"/>
          <w:szCs w:val="24"/>
        </w:rPr>
      </w:pPr>
      <w:r w:rsidRPr="008613BD">
        <w:rPr>
          <w:rFonts w:ascii="Times New Roman" w:hAnsi="Times New Roman" w:cs="Times New Roman"/>
          <w:bCs/>
          <w:sz w:val="24"/>
          <w:szCs w:val="24"/>
        </w:rPr>
        <w:lastRenderedPageBreak/>
        <w:t>U pogledu strateških ciljeva i pokazatelja utjecaja (učinaka), ostvarenja u 2024. godini bila su većim dijelom veća od očekivanih. Samo su za Udio prihoda od projekata za usluge pružene u tržišnom okruženju i Udio stalno zaposlenih na znanstvenom ili suradničkom radnom mjestu u ukupnom broju stalno zaposlenih rezultati nešto niži od očekivanih</w:t>
      </w:r>
      <w:r>
        <w:rPr>
          <w:rFonts w:ascii="Times New Roman" w:hAnsi="Times New Roman" w:cs="Times New Roman"/>
          <w:bCs/>
          <w:sz w:val="24"/>
          <w:szCs w:val="24"/>
        </w:rPr>
        <w:t xml:space="preserve"> (</w:t>
      </w:r>
      <w:r w:rsidRPr="00E02A55">
        <w:rPr>
          <w:rFonts w:ascii="Times New Roman" w:hAnsi="Times New Roman" w:cs="Times New Roman"/>
          <w:b/>
          <w:i/>
          <w:kern w:val="2"/>
          <w:sz w:val="24"/>
          <w:szCs w:val="24"/>
        </w:rPr>
        <w:t xml:space="preserve">Tablica </w:t>
      </w:r>
      <w:r>
        <w:rPr>
          <w:rFonts w:ascii="Times New Roman" w:hAnsi="Times New Roman" w:cs="Times New Roman"/>
          <w:b/>
          <w:i/>
          <w:kern w:val="2"/>
          <w:sz w:val="24"/>
          <w:szCs w:val="24"/>
        </w:rPr>
        <w:t>2</w:t>
      </w:r>
      <w:r>
        <w:rPr>
          <w:rFonts w:ascii="Times New Roman" w:hAnsi="Times New Roman" w:cs="Times New Roman"/>
          <w:bCs/>
          <w:sz w:val="24"/>
          <w:szCs w:val="24"/>
        </w:rPr>
        <w:t>)</w:t>
      </w:r>
      <w:r w:rsidRPr="008613BD">
        <w:rPr>
          <w:rFonts w:ascii="Times New Roman" w:hAnsi="Times New Roman" w:cs="Times New Roman"/>
          <w:bCs/>
          <w:sz w:val="24"/>
          <w:szCs w:val="24"/>
        </w:rPr>
        <w:t>.</w:t>
      </w:r>
    </w:p>
    <w:p w14:paraId="4E4A3302" w14:textId="0BABA742" w:rsidR="00F0609E" w:rsidRPr="00E02A55" w:rsidRDefault="00F0609E" w:rsidP="00F0609E">
      <w:pPr>
        <w:rPr>
          <w:rFonts w:ascii="Times New Roman" w:hAnsi="Times New Roman" w:cs="Times New Roman"/>
          <w:b/>
          <w:sz w:val="24"/>
          <w:szCs w:val="24"/>
        </w:rPr>
      </w:pPr>
      <w:r w:rsidRPr="00E02A55">
        <w:rPr>
          <w:rFonts w:ascii="Times New Roman" w:hAnsi="Times New Roman" w:cs="Times New Roman"/>
          <w:b/>
          <w:sz w:val="24"/>
          <w:szCs w:val="24"/>
        </w:rPr>
        <w:t xml:space="preserve">Tablica </w:t>
      </w:r>
      <w:r>
        <w:rPr>
          <w:rFonts w:ascii="Times New Roman" w:hAnsi="Times New Roman" w:cs="Times New Roman"/>
          <w:b/>
          <w:sz w:val="24"/>
          <w:szCs w:val="24"/>
        </w:rPr>
        <w:t>2</w:t>
      </w:r>
      <w:r w:rsidRPr="00E02A55">
        <w:rPr>
          <w:rFonts w:ascii="Times New Roman" w:hAnsi="Times New Roman" w:cs="Times New Roman"/>
          <w:b/>
          <w:sz w:val="24"/>
          <w:szCs w:val="24"/>
        </w:rPr>
        <w:t>.</w:t>
      </w:r>
      <w:r w:rsidRPr="00E02A55">
        <w:rPr>
          <w:rFonts w:ascii="Times New Roman" w:hAnsi="Times New Roman" w:cs="Times New Roman"/>
          <w:sz w:val="24"/>
          <w:szCs w:val="24"/>
        </w:rPr>
        <w:t xml:space="preserve"> </w:t>
      </w:r>
      <w:r>
        <w:rPr>
          <w:rFonts w:ascii="Times New Roman" w:hAnsi="Times New Roman" w:cs="Times New Roman"/>
          <w:sz w:val="24"/>
          <w:szCs w:val="24"/>
        </w:rPr>
        <w:t>O</w:t>
      </w:r>
      <w:r w:rsidRPr="006F45A7">
        <w:rPr>
          <w:rFonts w:ascii="Times New Roman" w:hAnsi="Times New Roman" w:cs="Times New Roman"/>
          <w:sz w:val="24"/>
          <w:szCs w:val="24"/>
        </w:rPr>
        <w:t xml:space="preserve">dabrani </w:t>
      </w:r>
      <w:r w:rsidR="00B1323D">
        <w:rPr>
          <w:rFonts w:ascii="Times New Roman" w:hAnsi="Times New Roman" w:cs="Times New Roman"/>
          <w:sz w:val="24"/>
          <w:szCs w:val="24"/>
        </w:rPr>
        <w:t>strateški</w:t>
      </w:r>
      <w:r w:rsidRPr="00E02A55">
        <w:rPr>
          <w:rFonts w:ascii="Times New Roman" w:hAnsi="Times New Roman" w:cs="Times New Roman"/>
          <w:sz w:val="24"/>
          <w:szCs w:val="24"/>
        </w:rPr>
        <w:t xml:space="preserve"> ciljevi i pokazatelj </w:t>
      </w:r>
      <w:r>
        <w:rPr>
          <w:rFonts w:ascii="Times New Roman" w:hAnsi="Times New Roman" w:cs="Times New Roman"/>
          <w:sz w:val="24"/>
          <w:szCs w:val="24"/>
        </w:rPr>
        <w:t>ishoda</w:t>
      </w:r>
      <w:r w:rsidRPr="00E02A55">
        <w:rPr>
          <w:rFonts w:ascii="Times New Roman" w:hAnsi="Times New Roman" w:cs="Times New Roman"/>
          <w:sz w:val="24"/>
          <w:szCs w:val="24"/>
        </w:rPr>
        <w:t xml:space="preserve"> </w:t>
      </w:r>
      <w:r w:rsidR="00196F30">
        <w:rPr>
          <w:rFonts w:ascii="Times New Roman" w:hAnsi="Times New Roman" w:cs="Times New Roman"/>
          <w:sz w:val="24"/>
          <w:szCs w:val="24"/>
        </w:rPr>
        <w:t>(</w:t>
      </w:r>
      <w:r w:rsidR="00196F30" w:rsidRPr="00196F30">
        <w:rPr>
          <w:rFonts w:ascii="Times New Roman" w:hAnsi="Times New Roman" w:cs="Times New Roman"/>
          <w:sz w:val="24"/>
          <w:szCs w:val="24"/>
        </w:rPr>
        <w:t>učinka</w:t>
      </w:r>
      <w:r w:rsidR="00196F30">
        <w:rPr>
          <w:rFonts w:ascii="Times New Roman" w:hAnsi="Times New Roman" w:cs="Times New Roman"/>
          <w:sz w:val="24"/>
          <w:szCs w:val="24"/>
        </w:rPr>
        <w:t>)</w:t>
      </w:r>
    </w:p>
    <w:tbl>
      <w:tblPr>
        <w:tblW w:w="8929" w:type="dxa"/>
        <w:tblLook w:val="04A0" w:firstRow="1" w:lastRow="0" w:firstColumn="1" w:lastColumn="0" w:noHBand="0" w:noVBand="1"/>
      </w:tblPr>
      <w:tblGrid>
        <w:gridCol w:w="2960"/>
        <w:gridCol w:w="2687"/>
        <w:gridCol w:w="1641"/>
        <w:gridCol w:w="1641"/>
      </w:tblGrid>
      <w:tr w:rsidR="00F0609E" w:rsidRPr="00E02A55" w14:paraId="590995A7" w14:textId="77777777" w:rsidTr="000B320F">
        <w:trPr>
          <w:trHeight w:val="600"/>
        </w:trPr>
        <w:tc>
          <w:tcPr>
            <w:tcW w:w="2960" w:type="dxa"/>
            <w:tcBorders>
              <w:top w:val="single" w:sz="8" w:space="0" w:color="auto"/>
              <w:left w:val="single" w:sz="4" w:space="0" w:color="auto"/>
              <w:bottom w:val="single" w:sz="8" w:space="0" w:color="auto"/>
              <w:right w:val="single" w:sz="8" w:space="0" w:color="auto"/>
            </w:tcBorders>
            <w:vAlign w:val="center"/>
            <w:hideMark/>
          </w:tcPr>
          <w:p w14:paraId="0F93A660" w14:textId="2D5A3D06" w:rsidR="00F0609E" w:rsidRPr="00E02A55" w:rsidRDefault="00F0609E" w:rsidP="000B320F">
            <w:pPr>
              <w:spacing w:after="0" w:line="240" w:lineRule="auto"/>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 xml:space="preserve">Pokazatelj </w:t>
            </w:r>
            <w:r>
              <w:rPr>
                <w:rFonts w:ascii="Times New Roman" w:hAnsi="Times New Roman" w:cs="Times New Roman"/>
                <w:b/>
                <w:bCs/>
                <w:sz w:val="24"/>
                <w:szCs w:val="24"/>
              </w:rPr>
              <w:t>ishoda</w:t>
            </w:r>
            <w:r w:rsidRPr="00E02A55">
              <w:rPr>
                <w:rFonts w:ascii="Times New Roman" w:hAnsi="Times New Roman" w:cs="Times New Roman"/>
                <w:b/>
                <w:bCs/>
                <w:sz w:val="24"/>
                <w:szCs w:val="24"/>
                <w:lang w:eastAsia="hr-HR"/>
              </w:rPr>
              <w:t xml:space="preserve"> </w:t>
            </w:r>
            <w:r w:rsidR="00196F30">
              <w:rPr>
                <w:rFonts w:ascii="Times New Roman" w:hAnsi="Times New Roman" w:cs="Times New Roman"/>
                <w:b/>
                <w:bCs/>
                <w:sz w:val="24"/>
                <w:szCs w:val="24"/>
                <w:lang w:eastAsia="hr-HR"/>
              </w:rPr>
              <w:t>(učinka)</w:t>
            </w:r>
          </w:p>
        </w:tc>
        <w:tc>
          <w:tcPr>
            <w:tcW w:w="2687" w:type="dxa"/>
            <w:tcBorders>
              <w:top w:val="single" w:sz="8" w:space="0" w:color="auto"/>
              <w:left w:val="single" w:sz="8" w:space="0" w:color="auto"/>
              <w:bottom w:val="single" w:sz="8" w:space="0" w:color="auto"/>
              <w:right w:val="single" w:sz="8" w:space="0" w:color="auto"/>
            </w:tcBorders>
            <w:vAlign w:val="center"/>
            <w:hideMark/>
          </w:tcPr>
          <w:p w14:paraId="2E6271C4" w14:textId="720DE07F" w:rsidR="00F0609E" w:rsidRPr="00E02A55" w:rsidRDefault="00AF7E88" w:rsidP="000B320F">
            <w:pPr>
              <w:spacing w:after="0" w:line="240" w:lineRule="auto"/>
              <w:jc w:val="center"/>
              <w:rPr>
                <w:rFonts w:ascii="Times New Roman" w:hAnsi="Times New Roman" w:cs="Times New Roman"/>
                <w:b/>
                <w:bCs/>
                <w:sz w:val="24"/>
                <w:szCs w:val="24"/>
                <w:lang w:eastAsia="hr-HR"/>
              </w:rPr>
            </w:pPr>
            <w:r w:rsidRPr="00AF7E88">
              <w:rPr>
                <w:rFonts w:ascii="Times New Roman" w:hAnsi="Times New Roman" w:cs="Times New Roman"/>
                <w:b/>
                <w:bCs/>
                <w:sz w:val="24"/>
                <w:szCs w:val="24"/>
                <w:lang w:eastAsia="hr-HR"/>
              </w:rPr>
              <w:t>Strateški cilj</w:t>
            </w:r>
          </w:p>
        </w:tc>
        <w:tc>
          <w:tcPr>
            <w:tcW w:w="1641" w:type="dxa"/>
            <w:tcBorders>
              <w:top w:val="single" w:sz="8" w:space="0" w:color="auto"/>
              <w:left w:val="single" w:sz="4" w:space="0" w:color="auto"/>
              <w:bottom w:val="single" w:sz="8" w:space="0" w:color="auto"/>
              <w:right w:val="single" w:sz="4" w:space="0" w:color="auto"/>
            </w:tcBorders>
            <w:vAlign w:val="center"/>
          </w:tcPr>
          <w:p w14:paraId="11B32B39" w14:textId="77777777" w:rsidR="00F0609E" w:rsidRPr="00E02A55" w:rsidRDefault="00F0609E" w:rsidP="000B320F">
            <w:pPr>
              <w:spacing w:after="0" w:line="240" w:lineRule="auto"/>
              <w:jc w:val="center"/>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Očekivana vrijednost u 202</w:t>
            </w:r>
            <w:r>
              <w:rPr>
                <w:rFonts w:ascii="Times New Roman" w:hAnsi="Times New Roman" w:cs="Times New Roman"/>
                <w:b/>
                <w:bCs/>
                <w:sz w:val="24"/>
                <w:szCs w:val="24"/>
                <w:lang w:eastAsia="hr-HR"/>
              </w:rPr>
              <w:t>4</w:t>
            </w:r>
            <w:r w:rsidRPr="00E02A55">
              <w:rPr>
                <w:rFonts w:ascii="Times New Roman" w:hAnsi="Times New Roman" w:cs="Times New Roman"/>
                <w:b/>
                <w:bCs/>
                <w:sz w:val="24"/>
                <w:szCs w:val="24"/>
                <w:lang w:eastAsia="hr-HR"/>
              </w:rPr>
              <w:t>.</w:t>
            </w:r>
          </w:p>
        </w:tc>
        <w:tc>
          <w:tcPr>
            <w:tcW w:w="1641" w:type="dxa"/>
            <w:tcBorders>
              <w:top w:val="single" w:sz="8" w:space="0" w:color="auto"/>
              <w:left w:val="single" w:sz="4" w:space="0" w:color="auto"/>
              <w:bottom w:val="single" w:sz="8" w:space="0" w:color="auto"/>
              <w:right w:val="single" w:sz="4" w:space="0" w:color="auto"/>
            </w:tcBorders>
            <w:vAlign w:val="center"/>
            <w:hideMark/>
          </w:tcPr>
          <w:p w14:paraId="218DD3F8" w14:textId="77777777" w:rsidR="00F0609E" w:rsidRPr="00E02A55" w:rsidRDefault="00F0609E" w:rsidP="000B320F">
            <w:pPr>
              <w:spacing w:after="0" w:line="240" w:lineRule="auto"/>
              <w:jc w:val="center"/>
              <w:rPr>
                <w:rFonts w:ascii="Times New Roman" w:hAnsi="Times New Roman" w:cs="Times New Roman"/>
                <w:b/>
                <w:bCs/>
                <w:sz w:val="24"/>
                <w:szCs w:val="24"/>
                <w:lang w:eastAsia="hr-HR"/>
              </w:rPr>
            </w:pPr>
            <w:r w:rsidRPr="00E02A55">
              <w:rPr>
                <w:rFonts w:ascii="Times New Roman" w:hAnsi="Times New Roman" w:cs="Times New Roman"/>
                <w:b/>
                <w:bCs/>
                <w:sz w:val="24"/>
                <w:szCs w:val="24"/>
                <w:lang w:eastAsia="hr-HR"/>
              </w:rPr>
              <w:t>Realizirana vrijednost u 202</w:t>
            </w:r>
            <w:r>
              <w:rPr>
                <w:rFonts w:ascii="Times New Roman" w:hAnsi="Times New Roman" w:cs="Times New Roman"/>
                <w:b/>
                <w:bCs/>
                <w:sz w:val="24"/>
                <w:szCs w:val="24"/>
                <w:lang w:eastAsia="hr-HR"/>
              </w:rPr>
              <w:t>4</w:t>
            </w:r>
            <w:r w:rsidRPr="00E02A55">
              <w:rPr>
                <w:rFonts w:ascii="Times New Roman" w:hAnsi="Times New Roman" w:cs="Times New Roman"/>
                <w:b/>
                <w:bCs/>
                <w:sz w:val="24"/>
                <w:szCs w:val="24"/>
                <w:lang w:eastAsia="hr-HR"/>
              </w:rPr>
              <w:t>.</w:t>
            </w:r>
          </w:p>
        </w:tc>
      </w:tr>
      <w:tr w:rsidR="004C67E5" w:rsidRPr="00E02A55" w14:paraId="6C681371" w14:textId="77777777" w:rsidTr="000B320F">
        <w:trPr>
          <w:trHeight w:val="870"/>
        </w:trPr>
        <w:tc>
          <w:tcPr>
            <w:tcW w:w="2960" w:type="dxa"/>
            <w:tcBorders>
              <w:top w:val="single" w:sz="8" w:space="0" w:color="auto"/>
              <w:left w:val="single" w:sz="8" w:space="0" w:color="auto"/>
              <w:bottom w:val="single" w:sz="4" w:space="0" w:color="auto"/>
              <w:right w:val="single" w:sz="8" w:space="0" w:color="auto"/>
            </w:tcBorders>
            <w:vAlign w:val="center"/>
          </w:tcPr>
          <w:p w14:paraId="160A7778" w14:textId="1B7431D9" w:rsidR="004C67E5" w:rsidRPr="00F0609E" w:rsidRDefault="00FB4F7C" w:rsidP="000B320F">
            <w:pPr>
              <w:spacing w:after="0" w:line="240" w:lineRule="auto"/>
              <w:rPr>
                <w:rFonts w:ascii="Times New Roman" w:hAnsi="Times New Roman" w:cs="Times New Roman"/>
                <w:b/>
                <w:bCs/>
                <w:sz w:val="24"/>
                <w:szCs w:val="24"/>
                <w:lang w:eastAsia="hr-HR"/>
              </w:rPr>
            </w:pPr>
            <w:r w:rsidRPr="00FB4F7C">
              <w:rPr>
                <w:rFonts w:ascii="Times New Roman" w:hAnsi="Times New Roman" w:cs="Times New Roman"/>
                <w:b/>
                <w:bCs/>
                <w:sz w:val="24"/>
                <w:szCs w:val="24"/>
                <w:lang w:eastAsia="hr-HR"/>
              </w:rPr>
              <w:t>H-indeks</w:t>
            </w:r>
          </w:p>
        </w:tc>
        <w:tc>
          <w:tcPr>
            <w:tcW w:w="2687" w:type="dxa"/>
            <w:tcBorders>
              <w:top w:val="single" w:sz="8" w:space="0" w:color="auto"/>
              <w:left w:val="single" w:sz="8" w:space="0" w:color="auto"/>
              <w:bottom w:val="single" w:sz="4" w:space="0" w:color="auto"/>
              <w:right w:val="single" w:sz="8" w:space="0" w:color="auto"/>
            </w:tcBorders>
          </w:tcPr>
          <w:p w14:paraId="2A95F203" w14:textId="6ADF4E2D" w:rsidR="004C67E5" w:rsidRPr="00F0609E" w:rsidRDefault="00FB4F7C" w:rsidP="000B320F">
            <w:pPr>
              <w:spacing w:after="0" w:line="240" w:lineRule="auto"/>
              <w:rPr>
                <w:rFonts w:ascii="Times New Roman" w:hAnsi="Times New Roman" w:cs="Times New Roman"/>
                <w:sz w:val="24"/>
                <w:szCs w:val="24"/>
                <w:lang w:eastAsia="hr-HR"/>
              </w:rPr>
            </w:pPr>
            <w:r w:rsidRPr="00F0609E">
              <w:rPr>
                <w:rFonts w:ascii="Times New Roman" w:hAnsi="Times New Roman" w:cs="Times New Roman"/>
                <w:sz w:val="24"/>
                <w:szCs w:val="24"/>
                <w:lang w:eastAsia="hr-HR"/>
              </w:rPr>
              <w:t>Podizanje znanstvene izvrsnosti</w:t>
            </w:r>
          </w:p>
        </w:tc>
        <w:tc>
          <w:tcPr>
            <w:tcW w:w="1641" w:type="dxa"/>
            <w:tcBorders>
              <w:top w:val="single" w:sz="8" w:space="0" w:color="auto"/>
              <w:left w:val="single" w:sz="4" w:space="0" w:color="auto"/>
              <w:bottom w:val="single" w:sz="4" w:space="0" w:color="auto"/>
              <w:right w:val="single" w:sz="4" w:space="0" w:color="auto"/>
            </w:tcBorders>
            <w:vAlign w:val="center"/>
          </w:tcPr>
          <w:p w14:paraId="55723880" w14:textId="093ED27F" w:rsidR="004C67E5" w:rsidRDefault="004C67E5"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67</w:t>
            </w:r>
          </w:p>
        </w:tc>
        <w:tc>
          <w:tcPr>
            <w:tcW w:w="1641" w:type="dxa"/>
            <w:tcBorders>
              <w:top w:val="single" w:sz="8" w:space="0" w:color="auto"/>
              <w:left w:val="single" w:sz="4" w:space="0" w:color="auto"/>
              <w:bottom w:val="single" w:sz="4" w:space="0" w:color="auto"/>
              <w:right w:val="single" w:sz="8" w:space="0" w:color="auto"/>
            </w:tcBorders>
            <w:noWrap/>
            <w:vAlign w:val="center"/>
          </w:tcPr>
          <w:p w14:paraId="19EE776B" w14:textId="069E93D5" w:rsidR="004C67E5" w:rsidRDefault="004C67E5"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66</w:t>
            </w:r>
          </w:p>
        </w:tc>
      </w:tr>
      <w:tr w:rsidR="00F0609E" w:rsidRPr="00E02A55" w14:paraId="70D67ED6" w14:textId="77777777" w:rsidTr="000B320F">
        <w:trPr>
          <w:trHeight w:val="870"/>
        </w:trPr>
        <w:tc>
          <w:tcPr>
            <w:tcW w:w="2960" w:type="dxa"/>
            <w:tcBorders>
              <w:top w:val="single" w:sz="8" w:space="0" w:color="auto"/>
              <w:left w:val="single" w:sz="8" w:space="0" w:color="auto"/>
              <w:bottom w:val="single" w:sz="4" w:space="0" w:color="auto"/>
              <w:right w:val="single" w:sz="8" w:space="0" w:color="auto"/>
            </w:tcBorders>
            <w:vAlign w:val="center"/>
            <w:hideMark/>
          </w:tcPr>
          <w:p w14:paraId="5FBF0939" w14:textId="5BCB1155" w:rsidR="00F0609E" w:rsidRPr="00E02A55" w:rsidRDefault="00F0609E" w:rsidP="000B320F">
            <w:pPr>
              <w:spacing w:after="0" w:line="240" w:lineRule="auto"/>
              <w:rPr>
                <w:rFonts w:ascii="Times New Roman" w:hAnsi="Times New Roman" w:cs="Times New Roman"/>
                <w:b/>
                <w:bCs/>
                <w:sz w:val="24"/>
                <w:szCs w:val="24"/>
                <w:lang w:eastAsia="hr-HR"/>
              </w:rPr>
            </w:pPr>
            <w:r w:rsidRPr="00F0609E">
              <w:rPr>
                <w:rFonts w:ascii="Times New Roman" w:hAnsi="Times New Roman" w:cs="Times New Roman"/>
                <w:b/>
                <w:bCs/>
                <w:sz w:val="24"/>
                <w:szCs w:val="24"/>
                <w:lang w:eastAsia="hr-HR"/>
              </w:rPr>
              <w:t xml:space="preserve">Udio kompetitivnog financiranja u ukupnim prihodima </w:t>
            </w:r>
          </w:p>
        </w:tc>
        <w:tc>
          <w:tcPr>
            <w:tcW w:w="2687" w:type="dxa"/>
            <w:tcBorders>
              <w:top w:val="single" w:sz="8" w:space="0" w:color="auto"/>
              <w:left w:val="single" w:sz="8" w:space="0" w:color="auto"/>
              <w:bottom w:val="single" w:sz="4" w:space="0" w:color="auto"/>
              <w:right w:val="single" w:sz="8" w:space="0" w:color="auto"/>
            </w:tcBorders>
            <w:hideMark/>
          </w:tcPr>
          <w:p w14:paraId="3ED1BC94" w14:textId="06A8D4BB" w:rsidR="00F0609E" w:rsidRPr="00E02A55" w:rsidRDefault="00F0609E" w:rsidP="000B320F">
            <w:pPr>
              <w:spacing w:after="0" w:line="240" w:lineRule="auto"/>
              <w:rPr>
                <w:rFonts w:ascii="Times New Roman" w:hAnsi="Times New Roman" w:cs="Times New Roman"/>
                <w:sz w:val="24"/>
                <w:szCs w:val="24"/>
                <w:lang w:eastAsia="hr-HR"/>
              </w:rPr>
            </w:pPr>
            <w:r w:rsidRPr="00F0609E">
              <w:rPr>
                <w:rFonts w:ascii="Times New Roman" w:hAnsi="Times New Roman" w:cs="Times New Roman"/>
                <w:sz w:val="24"/>
                <w:szCs w:val="24"/>
                <w:lang w:eastAsia="hr-HR"/>
              </w:rPr>
              <w:t>Podizanje znanstvene izvrsnosti</w:t>
            </w:r>
          </w:p>
        </w:tc>
        <w:tc>
          <w:tcPr>
            <w:tcW w:w="1641" w:type="dxa"/>
            <w:tcBorders>
              <w:top w:val="single" w:sz="8" w:space="0" w:color="auto"/>
              <w:left w:val="single" w:sz="4" w:space="0" w:color="auto"/>
              <w:bottom w:val="single" w:sz="4" w:space="0" w:color="auto"/>
              <w:right w:val="single" w:sz="4" w:space="0" w:color="auto"/>
            </w:tcBorders>
            <w:vAlign w:val="center"/>
          </w:tcPr>
          <w:p w14:paraId="0F3C50B0" w14:textId="7376FA8B" w:rsidR="00F0609E" w:rsidRPr="00E02A55" w:rsidRDefault="00A3014C"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24</w:t>
            </w:r>
            <w:r w:rsidR="00F0609E">
              <w:rPr>
                <w:rFonts w:ascii="Times New Roman" w:hAnsi="Times New Roman" w:cs="Times New Roman"/>
                <w:b/>
                <w:sz w:val="24"/>
                <w:szCs w:val="24"/>
                <w:lang w:eastAsia="hr-HR"/>
              </w:rPr>
              <w:t>,</w:t>
            </w:r>
            <w:r>
              <w:rPr>
                <w:rFonts w:ascii="Times New Roman" w:hAnsi="Times New Roman" w:cs="Times New Roman"/>
                <w:b/>
                <w:sz w:val="24"/>
                <w:szCs w:val="24"/>
                <w:lang w:eastAsia="hr-HR"/>
              </w:rPr>
              <w:t>40</w:t>
            </w:r>
            <w:r w:rsidR="00F0609E">
              <w:rPr>
                <w:rFonts w:ascii="Times New Roman" w:hAnsi="Times New Roman" w:cs="Times New Roman"/>
                <w:b/>
                <w:sz w:val="24"/>
                <w:szCs w:val="24"/>
                <w:lang w:eastAsia="hr-HR"/>
              </w:rPr>
              <w:t xml:space="preserve"> %</w:t>
            </w:r>
          </w:p>
        </w:tc>
        <w:tc>
          <w:tcPr>
            <w:tcW w:w="1641" w:type="dxa"/>
            <w:tcBorders>
              <w:top w:val="single" w:sz="8" w:space="0" w:color="auto"/>
              <w:left w:val="single" w:sz="4" w:space="0" w:color="auto"/>
              <w:bottom w:val="single" w:sz="4" w:space="0" w:color="auto"/>
              <w:right w:val="single" w:sz="8" w:space="0" w:color="auto"/>
            </w:tcBorders>
            <w:noWrap/>
            <w:vAlign w:val="center"/>
            <w:hideMark/>
          </w:tcPr>
          <w:p w14:paraId="17F01807" w14:textId="7AB18CA0" w:rsidR="00F0609E" w:rsidRPr="00E02A55" w:rsidRDefault="00F0609E"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38,27 %</w:t>
            </w:r>
          </w:p>
        </w:tc>
      </w:tr>
      <w:tr w:rsidR="00F0609E" w:rsidRPr="00E02A55" w14:paraId="5A5F4036" w14:textId="77777777" w:rsidTr="000B320F">
        <w:trPr>
          <w:trHeight w:val="824"/>
        </w:trPr>
        <w:tc>
          <w:tcPr>
            <w:tcW w:w="2960" w:type="dxa"/>
            <w:tcBorders>
              <w:top w:val="nil"/>
              <w:left w:val="single" w:sz="8" w:space="0" w:color="auto"/>
              <w:bottom w:val="single" w:sz="4" w:space="0" w:color="auto"/>
              <w:right w:val="single" w:sz="8" w:space="0" w:color="auto"/>
            </w:tcBorders>
            <w:vAlign w:val="center"/>
            <w:hideMark/>
          </w:tcPr>
          <w:p w14:paraId="6FCCBDB8" w14:textId="3D8BBA20" w:rsidR="00F0609E" w:rsidRPr="00E02A55" w:rsidRDefault="00E45A2C" w:rsidP="000B320F">
            <w:pPr>
              <w:spacing w:after="0" w:line="240" w:lineRule="auto"/>
              <w:rPr>
                <w:rFonts w:ascii="Times New Roman" w:hAnsi="Times New Roman" w:cs="Times New Roman"/>
                <w:b/>
                <w:bCs/>
                <w:sz w:val="24"/>
                <w:szCs w:val="24"/>
                <w:lang w:eastAsia="hr-HR"/>
              </w:rPr>
            </w:pPr>
            <w:r w:rsidRPr="00E45A2C">
              <w:rPr>
                <w:rFonts w:ascii="Times New Roman" w:hAnsi="Times New Roman" w:cs="Times New Roman"/>
                <w:b/>
                <w:bCs/>
                <w:sz w:val="24"/>
                <w:szCs w:val="24"/>
                <w:lang w:eastAsia="hr-HR"/>
              </w:rPr>
              <w:t>Udio prihoda od projekata za usluge pružene u tržišnom okruženju</w:t>
            </w:r>
          </w:p>
        </w:tc>
        <w:tc>
          <w:tcPr>
            <w:tcW w:w="2687" w:type="dxa"/>
            <w:tcBorders>
              <w:top w:val="nil"/>
              <w:left w:val="single" w:sz="8" w:space="0" w:color="auto"/>
              <w:bottom w:val="single" w:sz="4" w:space="0" w:color="auto"/>
              <w:right w:val="single" w:sz="8" w:space="0" w:color="auto"/>
            </w:tcBorders>
            <w:hideMark/>
          </w:tcPr>
          <w:p w14:paraId="1C971DED" w14:textId="5A1FA8C9" w:rsidR="00F0609E" w:rsidRPr="00E02A55" w:rsidRDefault="00E45A2C" w:rsidP="000B320F">
            <w:pPr>
              <w:spacing w:after="0" w:line="240" w:lineRule="auto"/>
              <w:rPr>
                <w:rFonts w:ascii="Times New Roman" w:hAnsi="Times New Roman" w:cs="Times New Roman"/>
                <w:sz w:val="24"/>
                <w:szCs w:val="24"/>
                <w:lang w:eastAsia="hr-HR"/>
              </w:rPr>
            </w:pPr>
            <w:r w:rsidRPr="00E45A2C">
              <w:rPr>
                <w:rFonts w:ascii="Times New Roman" w:hAnsi="Times New Roman" w:cs="Times New Roman"/>
                <w:sz w:val="24"/>
                <w:szCs w:val="24"/>
                <w:lang w:eastAsia="hr-HR"/>
              </w:rPr>
              <w:t xml:space="preserve">Jačanje suradnje s gospodarstvom </w:t>
            </w:r>
          </w:p>
        </w:tc>
        <w:tc>
          <w:tcPr>
            <w:tcW w:w="1641" w:type="dxa"/>
            <w:tcBorders>
              <w:top w:val="nil"/>
              <w:left w:val="single" w:sz="4" w:space="0" w:color="auto"/>
              <w:bottom w:val="single" w:sz="4" w:space="0" w:color="auto"/>
              <w:right w:val="single" w:sz="4" w:space="0" w:color="auto"/>
            </w:tcBorders>
            <w:vAlign w:val="center"/>
          </w:tcPr>
          <w:p w14:paraId="6C63DE18" w14:textId="4EE1C146" w:rsidR="00F0609E" w:rsidRPr="00E02A55" w:rsidRDefault="00EC2DC9"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7</w:t>
            </w:r>
            <w:r w:rsidR="00E45A2C">
              <w:rPr>
                <w:rFonts w:ascii="Times New Roman" w:hAnsi="Times New Roman" w:cs="Times New Roman"/>
                <w:b/>
                <w:sz w:val="24"/>
                <w:szCs w:val="24"/>
                <w:lang w:eastAsia="hr-HR"/>
              </w:rPr>
              <w:t>,0 %</w:t>
            </w:r>
          </w:p>
        </w:tc>
        <w:tc>
          <w:tcPr>
            <w:tcW w:w="1641" w:type="dxa"/>
            <w:tcBorders>
              <w:top w:val="nil"/>
              <w:left w:val="single" w:sz="4" w:space="0" w:color="auto"/>
              <w:bottom w:val="single" w:sz="4" w:space="0" w:color="auto"/>
              <w:right w:val="single" w:sz="8" w:space="0" w:color="auto"/>
            </w:tcBorders>
            <w:noWrap/>
            <w:vAlign w:val="center"/>
            <w:hideMark/>
          </w:tcPr>
          <w:p w14:paraId="4E4C261F" w14:textId="4C0FD22A" w:rsidR="00F0609E" w:rsidRPr="00E02A55" w:rsidRDefault="00E45A2C"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4,0 %</w:t>
            </w:r>
          </w:p>
        </w:tc>
      </w:tr>
      <w:tr w:rsidR="00FB4F7C" w:rsidRPr="00E02A55" w14:paraId="1C487D2A" w14:textId="77777777" w:rsidTr="000B320F">
        <w:trPr>
          <w:trHeight w:val="824"/>
        </w:trPr>
        <w:tc>
          <w:tcPr>
            <w:tcW w:w="2960" w:type="dxa"/>
            <w:tcBorders>
              <w:top w:val="nil"/>
              <w:left w:val="single" w:sz="8" w:space="0" w:color="auto"/>
              <w:bottom w:val="single" w:sz="4" w:space="0" w:color="auto"/>
              <w:right w:val="single" w:sz="8" w:space="0" w:color="auto"/>
            </w:tcBorders>
            <w:vAlign w:val="center"/>
          </w:tcPr>
          <w:p w14:paraId="78401C6C" w14:textId="6EBFFE34" w:rsidR="00FB4F7C" w:rsidRPr="00E45A2C" w:rsidRDefault="00FB4F7C" w:rsidP="000B320F">
            <w:pPr>
              <w:spacing w:after="0" w:line="240" w:lineRule="auto"/>
              <w:rPr>
                <w:rFonts w:ascii="Times New Roman" w:hAnsi="Times New Roman" w:cs="Times New Roman"/>
                <w:b/>
                <w:bCs/>
                <w:sz w:val="24"/>
                <w:szCs w:val="24"/>
                <w:lang w:eastAsia="hr-HR"/>
              </w:rPr>
            </w:pPr>
            <w:r w:rsidRPr="00FB4F7C">
              <w:rPr>
                <w:rFonts w:ascii="Times New Roman" w:hAnsi="Times New Roman" w:cs="Times New Roman"/>
                <w:b/>
                <w:bCs/>
                <w:sz w:val="24"/>
                <w:szCs w:val="24"/>
                <w:lang w:eastAsia="hr-HR"/>
              </w:rPr>
              <w:t>Udio prihoda od ostvarenih projekata transfera tehnologije u ukupnim prihodima</w:t>
            </w:r>
          </w:p>
        </w:tc>
        <w:tc>
          <w:tcPr>
            <w:tcW w:w="2687" w:type="dxa"/>
            <w:tcBorders>
              <w:top w:val="nil"/>
              <w:left w:val="single" w:sz="8" w:space="0" w:color="auto"/>
              <w:bottom w:val="single" w:sz="4" w:space="0" w:color="auto"/>
              <w:right w:val="single" w:sz="8" w:space="0" w:color="auto"/>
            </w:tcBorders>
          </w:tcPr>
          <w:p w14:paraId="4E8F572A" w14:textId="3CD3B9BD" w:rsidR="00FB4F7C" w:rsidRPr="00E45A2C" w:rsidRDefault="00FB4F7C" w:rsidP="000B320F">
            <w:pPr>
              <w:spacing w:after="0" w:line="240" w:lineRule="auto"/>
              <w:rPr>
                <w:rFonts w:ascii="Times New Roman" w:hAnsi="Times New Roman" w:cs="Times New Roman"/>
                <w:sz w:val="24"/>
                <w:szCs w:val="24"/>
                <w:lang w:eastAsia="hr-HR"/>
              </w:rPr>
            </w:pPr>
            <w:r w:rsidRPr="00E45A2C">
              <w:rPr>
                <w:rFonts w:ascii="Times New Roman" w:hAnsi="Times New Roman" w:cs="Times New Roman"/>
                <w:sz w:val="24"/>
                <w:szCs w:val="24"/>
                <w:lang w:eastAsia="hr-HR"/>
              </w:rPr>
              <w:t>Jačanje suradnje s gospodarstvom</w:t>
            </w:r>
          </w:p>
        </w:tc>
        <w:tc>
          <w:tcPr>
            <w:tcW w:w="1641" w:type="dxa"/>
            <w:tcBorders>
              <w:top w:val="nil"/>
              <w:left w:val="single" w:sz="4" w:space="0" w:color="auto"/>
              <w:bottom w:val="single" w:sz="4" w:space="0" w:color="auto"/>
              <w:right w:val="single" w:sz="4" w:space="0" w:color="auto"/>
            </w:tcBorders>
            <w:vAlign w:val="center"/>
          </w:tcPr>
          <w:p w14:paraId="6C0FD0E1" w14:textId="4E7F00FD" w:rsidR="00FB4F7C" w:rsidRDefault="00FB4F7C"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0,04 %</w:t>
            </w:r>
          </w:p>
        </w:tc>
        <w:tc>
          <w:tcPr>
            <w:tcW w:w="1641" w:type="dxa"/>
            <w:tcBorders>
              <w:top w:val="nil"/>
              <w:left w:val="single" w:sz="4" w:space="0" w:color="auto"/>
              <w:bottom w:val="single" w:sz="4" w:space="0" w:color="auto"/>
              <w:right w:val="single" w:sz="8" w:space="0" w:color="auto"/>
            </w:tcBorders>
            <w:noWrap/>
            <w:vAlign w:val="center"/>
          </w:tcPr>
          <w:p w14:paraId="35CD33C9" w14:textId="579EFE04" w:rsidR="00FB4F7C" w:rsidRDefault="00FB4F7C"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3,3 %</w:t>
            </w:r>
          </w:p>
        </w:tc>
      </w:tr>
      <w:tr w:rsidR="00F0609E" w:rsidRPr="00E02A55" w14:paraId="612C7A2A" w14:textId="77777777" w:rsidTr="000B320F">
        <w:trPr>
          <w:trHeight w:val="315"/>
        </w:trPr>
        <w:tc>
          <w:tcPr>
            <w:tcW w:w="2960" w:type="dxa"/>
            <w:tcBorders>
              <w:top w:val="nil"/>
              <w:left w:val="single" w:sz="8" w:space="0" w:color="auto"/>
              <w:bottom w:val="single" w:sz="8" w:space="0" w:color="auto"/>
              <w:right w:val="single" w:sz="8" w:space="0" w:color="auto"/>
            </w:tcBorders>
            <w:vAlign w:val="center"/>
            <w:hideMark/>
          </w:tcPr>
          <w:p w14:paraId="132F465D" w14:textId="3BB98922" w:rsidR="00F0609E" w:rsidRPr="00E02A55" w:rsidRDefault="00E45A2C" w:rsidP="000B320F">
            <w:pPr>
              <w:spacing w:after="0" w:line="240" w:lineRule="auto"/>
              <w:rPr>
                <w:rFonts w:ascii="Times New Roman" w:hAnsi="Times New Roman" w:cs="Times New Roman"/>
                <w:b/>
                <w:sz w:val="24"/>
                <w:szCs w:val="24"/>
                <w:lang w:eastAsia="hr-HR"/>
              </w:rPr>
            </w:pPr>
            <w:r w:rsidRPr="00E45A2C">
              <w:rPr>
                <w:rFonts w:ascii="Times New Roman" w:hAnsi="Times New Roman" w:cs="Times New Roman"/>
                <w:b/>
                <w:sz w:val="24"/>
                <w:szCs w:val="24"/>
                <w:lang w:eastAsia="hr-HR"/>
              </w:rPr>
              <w:t>Broj provedenih postupaka digitalne transformacije rada</w:t>
            </w:r>
          </w:p>
        </w:tc>
        <w:tc>
          <w:tcPr>
            <w:tcW w:w="2687" w:type="dxa"/>
            <w:tcBorders>
              <w:top w:val="nil"/>
              <w:left w:val="single" w:sz="8" w:space="0" w:color="auto"/>
              <w:bottom w:val="single" w:sz="4" w:space="0" w:color="auto"/>
              <w:right w:val="single" w:sz="8" w:space="0" w:color="auto"/>
            </w:tcBorders>
          </w:tcPr>
          <w:p w14:paraId="17AB2319" w14:textId="6C9DECD0" w:rsidR="00F0609E" w:rsidRPr="00E02A55" w:rsidRDefault="00E45A2C" w:rsidP="000B320F">
            <w:pPr>
              <w:spacing w:after="0" w:line="240" w:lineRule="auto"/>
              <w:rPr>
                <w:rFonts w:ascii="Times New Roman" w:hAnsi="Times New Roman" w:cs="Times New Roman"/>
                <w:sz w:val="24"/>
                <w:szCs w:val="24"/>
                <w:lang w:eastAsia="hr-HR"/>
              </w:rPr>
            </w:pPr>
            <w:r w:rsidRPr="00E45A2C">
              <w:rPr>
                <w:rFonts w:ascii="Times New Roman" w:hAnsi="Times New Roman" w:cs="Times New Roman"/>
                <w:sz w:val="24"/>
                <w:szCs w:val="24"/>
                <w:lang w:eastAsia="hr-HR"/>
              </w:rPr>
              <w:t>Jačanje društvene odgovornosti</w:t>
            </w:r>
          </w:p>
        </w:tc>
        <w:tc>
          <w:tcPr>
            <w:tcW w:w="1641" w:type="dxa"/>
            <w:tcBorders>
              <w:top w:val="nil"/>
              <w:left w:val="single" w:sz="4" w:space="0" w:color="auto"/>
              <w:bottom w:val="single" w:sz="4" w:space="0" w:color="auto"/>
              <w:right w:val="single" w:sz="4" w:space="0" w:color="auto"/>
            </w:tcBorders>
            <w:vAlign w:val="center"/>
          </w:tcPr>
          <w:p w14:paraId="1B6E2A3C" w14:textId="7ABE285D" w:rsidR="00F0609E" w:rsidRPr="00E02A55" w:rsidRDefault="00E45A2C"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2</w:t>
            </w:r>
          </w:p>
        </w:tc>
        <w:tc>
          <w:tcPr>
            <w:tcW w:w="1641" w:type="dxa"/>
            <w:tcBorders>
              <w:top w:val="nil"/>
              <w:left w:val="single" w:sz="4" w:space="0" w:color="auto"/>
              <w:bottom w:val="single" w:sz="4" w:space="0" w:color="auto"/>
              <w:right w:val="single" w:sz="8" w:space="0" w:color="auto"/>
            </w:tcBorders>
            <w:noWrap/>
            <w:vAlign w:val="center"/>
            <w:hideMark/>
          </w:tcPr>
          <w:p w14:paraId="6C570374" w14:textId="0B514465" w:rsidR="00F0609E" w:rsidRPr="00E02A55" w:rsidRDefault="00E45A2C"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8</w:t>
            </w:r>
          </w:p>
        </w:tc>
      </w:tr>
      <w:tr w:rsidR="00F0609E" w:rsidRPr="00E02A55" w14:paraId="7B8DF27A" w14:textId="77777777" w:rsidTr="000B320F">
        <w:trPr>
          <w:trHeight w:val="570"/>
        </w:trPr>
        <w:tc>
          <w:tcPr>
            <w:tcW w:w="2960" w:type="dxa"/>
            <w:tcBorders>
              <w:top w:val="nil"/>
              <w:left w:val="single" w:sz="8" w:space="0" w:color="auto"/>
              <w:bottom w:val="single" w:sz="4" w:space="0" w:color="auto"/>
              <w:right w:val="single" w:sz="8" w:space="0" w:color="auto"/>
            </w:tcBorders>
            <w:vAlign w:val="center"/>
            <w:hideMark/>
          </w:tcPr>
          <w:p w14:paraId="0257955F" w14:textId="3FA8D297" w:rsidR="00F0609E" w:rsidRPr="00E02A55" w:rsidRDefault="00E45A2C" w:rsidP="000B320F">
            <w:pPr>
              <w:spacing w:after="0" w:line="240" w:lineRule="auto"/>
              <w:rPr>
                <w:rFonts w:ascii="Times New Roman" w:hAnsi="Times New Roman" w:cs="Times New Roman"/>
                <w:b/>
                <w:bCs/>
                <w:sz w:val="24"/>
                <w:szCs w:val="24"/>
                <w:lang w:eastAsia="hr-HR"/>
              </w:rPr>
            </w:pPr>
            <w:r w:rsidRPr="00E45A2C">
              <w:rPr>
                <w:rFonts w:ascii="Times New Roman" w:hAnsi="Times New Roman" w:cs="Times New Roman"/>
                <w:b/>
                <w:bCs/>
                <w:sz w:val="24"/>
                <w:szCs w:val="24"/>
                <w:lang w:eastAsia="hr-HR"/>
              </w:rPr>
              <w:t>Udio stalno zaposlenih na znanstvenom</w:t>
            </w:r>
            <w:r>
              <w:rPr>
                <w:rFonts w:ascii="Times New Roman" w:hAnsi="Times New Roman" w:cs="Times New Roman"/>
                <w:b/>
                <w:bCs/>
                <w:sz w:val="24"/>
                <w:szCs w:val="24"/>
                <w:lang w:eastAsia="hr-HR"/>
              </w:rPr>
              <w:t xml:space="preserve"> </w:t>
            </w:r>
            <w:r w:rsidRPr="00E45A2C">
              <w:rPr>
                <w:rFonts w:ascii="Times New Roman" w:hAnsi="Times New Roman" w:cs="Times New Roman"/>
                <w:b/>
                <w:bCs/>
                <w:sz w:val="24"/>
                <w:szCs w:val="24"/>
                <w:lang w:eastAsia="hr-HR"/>
              </w:rPr>
              <w:t>ili suradničkom radnom mjestu u ukupnom broju stalno zaposlenih</w:t>
            </w:r>
          </w:p>
        </w:tc>
        <w:tc>
          <w:tcPr>
            <w:tcW w:w="2687" w:type="dxa"/>
            <w:tcBorders>
              <w:top w:val="nil"/>
              <w:left w:val="single" w:sz="8" w:space="0" w:color="auto"/>
              <w:bottom w:val="single" w:sz="4" w:space="0" w:color="auto"/>
              <w:right w:val="single" w:sz="8" w:space="0" w:color="auto"/>
            </w:tcBorders>
            <w:hideMark/>
          </w:tcPr>
          <w:p w14:paraId="750A1781" w14:textId="79DC060D" w:rsidR="00F0609E" w:rsidRPr="00E02A55" w:rsidRDefault="00E45A2C" w:rsidP="000B320F">
            <w:pPr>
              <w:spacing w:after="0" w:line="240" w:lineRule="auto"/>
              <w:rPr>
                <w:rFonts w:ascii="Times New Roman" w:hAnsi="Times New Roman" w:cs="Times New Roman"/>
                <w:sz w:val="24"/>
                <w:szCs w:val="24"/>
                <w:lang w:eastAsia="hr-HR"/>
              </w:rPr>
            </w:pPr>
            <w:r w:rsidRPr="00E45A2C">
              <w:rPr>
                <w:rFonts w:ascii="Times New Roman" w:hAnsi="Times New Roman" w:cs="Times New Roman"/>
                <w:sz w:val="24"/>
                <w:szCs w:val="24"/>
                <w:lang w:eastAsia="hr-HR"/>
              </w:rPr>
              <w:t>Jačanje društvene odgovornosti</w:t>
            </w:r>
          </w:p>
        </w:tc>
        <w:tc>
          <w:tcPr>
            <w:tcW w:w="1641" w:type="dxa"/>
            <w:tcBorders>
              <w:top w:val="nil"/>
              <w:left w:val="single" w:sz="4" w:space="0" w:color="auto"/>
              <w:bottom w:val="single" w:sz="4" w:space="0" w:color="auto"/>
              <w:right w:val="single" w:sz="4" w:space="0" w:color="auto"/>
            </w:tcBorders>
            <w:vAlign w:val="center"/>
          </w:tcPr>
          <w:p w14:paraId="1F34A056" w14:textId="4E13DE66" w:rsidR="00F0609E" w:rsidRPr="00E02A55" w:rsidRDefault="00EC2DC9"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67 %</w:t>
            </w:r>
          </w:p>
        </w:tc>
        <w:tc>
          <w:tcPr>
            <w:tcW w:w="1641" w:type="dxa"/>
            <w:tcBorders>
              <w:top w:val="nil"/>
              <w:left w:val="single" w:sz="4" w:space="0" w:color="auto"/>
              <w:bottom w:val="single" w:sz="4" w:space="0" w:color="auto"/>
              <w:right w:val="single" w:sz="8" w:space="0" w:color="auto"/>
            </w:tcBorders>
            <w:noWrap/>
            <w:vAlign w:val="center"/>
            <w:hideMark/>
          </w:tcPr>
          <w:p w14:paraId="40F7C002" w14:textId="60872891" w:rsidR="00F0609E" w:rsidRPr="00E02A55" w:rsidRDefault="00EC2DC9" w:rsidP="000B320F">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65 %</w:t>
            </w:r>
          </w:p>
        </w:tc>
      </w:tr>
    </w:tbl>
    <w:p w14:paraId="49E485BA" w14:textId="074B833B" w:rsidR="00AB60A4" w:rsidRDefault="00AB60A4" w:rsidP="00670570">
      <w:pPr>
        <w:spacing w:after="0"/>
        <w:jc w:val="both"/>
        <w:rPr>
          <w:rFonts w:ascii="Times New Roman" w:hAnsi="Times New Roman" w:cs="Times New Roman"/>
          <w:sz w:val="24"/>
          <w:szCs w:val="24"/>
        </w:rPr>
      </w:pPr>
    </w:p>
    <w:p w14:paraId="76F62FFE" w14:textId="77777777" w:rsidR="00E661F8" w:rsidRPr="001A750C" w:rsidRDefault="00E661F8" w:rsidP="00670570">
      <w:pPr>
        <w:spacing w:after="0"/>
        <w:jc w:val="both"/>
        <w:rPr>
          <w:rFonts w:ascii="Times New Roman" w:hAnsi="Times New Roman" w:cs="Times New Roman"/>
          <w:sz w:val="24"/>
          <w:szCs w:val="24"/>
        </w:rPr>
      </w:pPr>
    </w:p>
    <w:p w14:paraId="601C27B4" w14:textId="3981C68A" w:rsidR="001A1BDF" w:rsidRPr="001A750C" w:rsidRDefault="001A1BDF" w:rsidP="00F63B59">
      <w:pPr>
        <w:pStyle w:val="Heading2"/>
        <w:rPr>
          <w:rFonts w:ascii="Times New Roman" w:hAnsi="Times New Roman" w:cs="Times New Roman"/>
          <w:b/>
          <w:sz w:val="24"/>
          <w:szCs w:val="24"/>
        </w:rPr>
      </w:pPr>
      <w:bookmarkStart w:id="4" w:name="_Toc193438064"/>
      <w:r w:rsidRPr="001A750C">
        <w:rPr>
          <w:rFonts w:ascii="Times New Roman" w:hAnsi="Times New Roman" w:cs="Times New Roman"/>
          <w:b/>
          <w:sz w:val="24"/>
          <w:szCs w:val="24"/>
        </w:rPr>
        <w:t>A622151</w:t>
      </w:r>
      <w:r w:rsidR="00F63B59" w:rsidRPr="001A750C">
        <w:rPr>
          <w:rFonts w:ascii="Times New Roman" w:hAnsi="Times New Roman" w:cs="Times New Roman"/>
          <w:b/>
          <w:sz w:val="24"/>
          <w:szCs w:val="24"/>
        </w:rPr>
        <w:t xml:space="preserve"> </w:t>
      </w:r>
      <w:r w:rsidRPr="001A750C">
        <w:rPr>
          <w:rFonts w:ascii="Times New Roman" w:hAnsi="Times New Roman" w:cs="Times New Roman"/>
          <w:b/>
          <w:sz w:val="24"/>
          <w:szCs w:val="24"/>
        </w:rPr>
        <w:t>PROGRAMSKO FINANCIRANJE JAVNIH INSTITUTA – IZ EVIDENCIJSKIH PRIHODA</w:t>
      </w:r>
      <w:bookmarkEnd w:id="4"/>
    </w:p>
    <w:p w14:paraId="624AAC9D" w14:textId="77777777" w:rsidR="001A1BDF" w:rsidRPr="001A750C" w:rsidRDefault="001A1BDF" w:rsidP="001A750C">
      <w:pPr>
        <w:spacing w:after="0"/>
        <w:jc w:val="both"/>
        <w:rPr>
          <w:rFonts w:ascii="Times New Roman" w:hAnsi="Times New Roman" w:cs="Times New Roman"/>
          <w:sz w:val="24"/>
          <w:szCs w:val="24"/>
        </w:rPr>
      </w:pPr>
    </w:p>
    <w:p w14:paraId="73D4FA46" w14:textId="4701307A" w:rsidR="0025454B" w:rsidRPr="001A750C" w:rsidRDefault="002E5316" w:rsidP="001A1BDF">
      <w:pPr>
        <w:spacing w:afterLines="60" w:after="144"/>
        <w:jc w:val="both"/>
        <w:rPr>
          <w:rFonts w:ascii="Times New Roman" w:hAnsi="Times New Roman" w:cs="Times New Roman"/>
          <w:sz w:val="24"/>
          <w:szCs w:val="24"/>
        </w:rPr>
      </w:pPr>
      <w:r w:rsidRPr="001A750C">
        <w:rPr>
          <w:rFonts w:ascii="Times New Roman" w:hAnsi="Times New Roman" w:cs="Times New Roman"/>
          <w:sz w:val="24"/>
          <w:szCs w:val="24"/>
        </w:rPr>
        <w:t xml:space="preserve">U sklopu </w:t>
      </w:r>
      <w:r w:rsidR="001A1BDF" w:rsidRPr="001A750C">
        <w:rPr>
          <w:rFonts w:ascii="Times New Roman" w:hAnsi="Times New Roman" w:cs="Times New Roman"/>
          <w:sz w:val="24"/>
          <w:szCs w:val="24"/>
        </w:rPr>
        <w:t xml:space="preserve">ove </w:t>
      </w:r>
      <w:r w:rsidRPr="001A750C">
        <w:rPr>
          <w:rFonts w:ascii="Times New Roman" w:hAnsi="Times New Roman" w:cs="Times New Roman"/>
          <w:sz w:val="24"/>
          <w:szCs w:val="24"/>
        </w:rPr>
        <w:t xml:space="preserve">aktivnosti </w:t>
      </w:r>
      <w:r w:rsidR="00AB60A4" w:rsidRPr="001A750C">
        <w:rPr>
          <w:rFonts w:ascii="Times New Roman" w:hAnsi="Times New Roman" w:cs="Times New Roman"/>
          <w:sz w:val="24"/>
          <w:szCs w:val="24"/>
        </w:rPr>
        <w:t xml:space="preserve">realiziraju se rashodi iz slijedećih izvora: </w:t>
      </w:r>
      <w:r w:rsidR="001A1BDF" w:rsidRPr="001A750C">
        <w:rPr>
          <w:rFonts w:ascii="Times New Roman" w:hAnsi="Times New Roman" w:cs="Times New Roman"/>
          <w:sz w:val="24"/>
          <w:szCs w:val="24"/>
        </w:rPr>
        <w:t>31 Vlastiti prihodi, 51 Pomoći EU, 52 Ostale pomoći i 61 Donacije. U</w:t>
      </w:r>
      <w:r w:rsidRPr="001A750C">
        <w:rPr>
          <w:rFonts w:ascii="Times New Roman" w:hAnsi="Times New Roman" w:cs="Times New Roman"/>
          <w:sz w:val="24"/>
          <w:szCs w:val="24"/>
        </w:rPr>
        <w:t>kupni rashodi iznos</w:t>
      </w:r>
      <w:r w:rsidR="001A1BDF" w:rsidRPr="001A750C">
        <w:rPr>
          <w:rFonts w:ascii="Times New Roman" w:hAnsi="Times New Roman" w:cs="Times New Roman"/>
          <w:sz w:val="24"/>
          <w:szCs w:val="24"/>
        </w:rPr>
        <w:t>ili su</w:t>
      </w:r>
      <w:r w:rsidRPr="001A750C">
        <w:rPr>
          <w:rFonts w:ascii="Times New Roman" w:hAnsi="Times New Roman" w:cs="Times New Roman"/>
          <w:sz w:val="24"/>
          <w:szCs w:val="24"/>
        </w:rPr>
        <w:t xml:space="preserve"> </w:t>
      </w:r>
      <w:r w:rsidR="001A1BDF" w:rsidRPr="001A750C">
        <w:rPr>
          <w:rFonts w:ascii="Times New Roman" w:hAnsi="Times New Roman" w:cs="Times New Roman"/>
          <w:sz w:val="24"/>
          <w:szCs w:val="24"/>
        </w:rPr>
        <w:t xml:space="preserve">12.566.184 </w:t>
      </w:r>
      <w:r w:rsidRPr="001A750C">
        <w:rPr>
          <w:rFonts w:ascii="Times New Roman" w:hAnsi="Times New Roman" w:cs="Times New Roman"/>
          <w:sz w:val="24"/>
          <w:szCs w:val="24"/>
        </w:rPr>
        <w:t>€</w:t>
      </w:r>
      <w:r w:rsidR="001A1BDF" w:rsidRPr="001A750C">
        <w:rPr>
          <w:rFonts w:ascii="Times New Roman" w:hAnsi="Times New Roman" w:cs="Times New Roman"/>
          <w:sz w:val="24"/>
          <w:szCs w:val="24"/>
        </w:rPr>
        <w:t xml:space="preserve">, što je </w:t>
      </w:r>
      <w:r w:rsidR="00AB60A4" w:rsidRPr="001A750C">
        <w:rPr>
          <w:rFonts w:ascii="Times New Roman" w:hAnsi="Times New Roman" w:cs="Times New Roman"/>
          <w:sz w:val="24"/>
          <w:szCs w:val="24"/>
        </w:rPr>
        <w:t>20</w:t>
      </w:r>
      <w:r w:rsidR="001A1BDF" w:rsidRPr="001A750C">
        <w:rPr>
          <w:rFonts w:ascii="Times New Roman" w:hAnsi="Times New Roman" w:cs="Times New Roman"/>
          <w:sz w:val="24"/>
          <w:szCs w:val="24"/>
        </w:rPr>
        <w:t>% više od tekućeg plana</w:t>
      </w:r>
      <w:r w:rsidRPr="001A750C">
        <w:rPr>
          <w:rFonts w:ascii="Times New Roman" w:hAnsi="Times New Roman" w:cs="Times New Roman"/>
          <w:sz w:val="24"/>
          <w:szCs w:val="24"/>
        </w:rPr>
        <w:t>.</w:t>
      </w:r>
      <w:r w:rsidR="00AB60A4" w:rsidRPr="001A750C">
        <w:rPr>
          <w:rFonts w:ascii="Times New Roman" w:hAnsi="Times New Roman" w:cs="Times New Roman"/>
          <w:sz w:val="24"/>
          <w:szCs w:val="24"/>
        </w:rPr>
        <w:t xml:space="preserve"> Rashodi su veći prvenstveno na izvoru 52 zbog značajnog broja novougovorenih HrZZ projekata.</w:t>
      </w:r>
    </w:p>
    <w:p w14:paraId="4C923482" w14:textId="6396F59E" w:rsidR="002E5316" w:rsidRPr="001A750C" w:rsidRDefault="001A1BDF" w:rsidP="0025454B">
      <w:pPr>
        <w:rPr>
          <w:rFonts w:ascii="Times New Roman" w:hAnsi="Times New Roman" w:cs="Times New Roman"/>
          <w:sz w:val="24"/>
          <w:szCs w:val="24"/>
        </w:rPr>
      </w:pPr>
      <w:r w:rsidRPr="001A750C">
        <w:rPr>
          <w:rFonts w:ascii="Times New Roman" w:hAnsi="Times New Roman" w:cs="Times New Roman"/>
          <w:noProof/>
          <w:sz w:val="24"/>
          <w:szCs w:val="24"/>
          <w:lang w:eastAsia="hr-HR"/>
        </w:rPr>
        <w:drawing>
          <wp:inline distT="0" distB="0" distL="0" distR="0" wp14:anchorId="14A207BD" wp14:editId="55BD39BA">
            <wp:extent cx="5760720" cy="133125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31254"/>
                    </a:xfrm>
                    <a:prstGeom prst="rect">
                      <a:avLst/>
                    </a:prstGeom>
                    <a:noFill/>
                    <a:ln>
                      <a:noFill/>
                    </a:ln>
                  </pic:spPr>
                </pic:pic>
              </a:graphicData>
            </a:graphic>
          </wp:inline>
        </w:drawing>
      </w:r>
    </w:p>
    <w:p w14:paraId="31599B6C" w14:textId="77777777" w:rsidR="00E921F8" w:rsidRPr="001A750C" w:rsidRDefault="00E921F8" w:rsidP="001A750C">
      <w:pPr>
        <w:spacing w:after="0"/>
        <w:jc w:val="both"/>
        <w:rPr>
          <w:rFonts w:ascii="Times New Roman" w:hAnsi="Times New Roman" w:cs="Times New Roman"/>
          <w:sz w:val="24"/>
          <w:szCs w:val="24"/>
        </w:rPr>
      </w:pPr>
    </w:p>
    <w:p w14:paraId="1FF53A6B" w14:textId="556138D1" w:rsidR="002E5316" w:rsidRPr="001A750C" w:rsidRDefault="005363A0" w:rsidP="0025454B">
      <w:pPr>
        <w:rPr>
          <w:rFonts w:ascii="Times New Roman" w:eastAsia="Times New Roman" w:hAnsi="Times New Roman" w:cs="Times New Roman"/>
          <w:color w:val="000000"/>
          <w:sz w:val="24"/>
          <w:szCs w:val="24"/>
          <w:lang w:eastAsia="hr-HR"/>
        </w:rPr>
      </w:pPr>
      <w:r w:rsidRPr="001A750C">
        <w:rPr>
          <w:rFonts w:ascii="Times New Roman" w:hAnsi="Times New Roman" w:cs="Times New Roman"/>
          <w:sz w:val="24"/>
          <w:szCs w:val="24"/>
        </w:rPr>
        <w:t xml:space="preserve">Dio koji se odnosi na izvor 31 Vlastiti prihodi proračunskog korisnika, imao je </w:t>
      </w:r>
      <w:r w:rsidR="00F51973" w:rsidRPr="001A750C">
        <w:rPr>
          <w:rFonts w:ascii="Times New Roman" w:hAnsi="Times New Roman" w:cs="Times New Roman"/>
          <w:sz w:val="24"/>
          <w:szCs w:val="24"/>
        </w:rPr>
        <w:t>udio od 22% u rashodima ove aktivnosti. Ra</w:t>
      </w:r>
      <w:r w:rsidRPr="001A750C">
        <w:rPr>
          <w:rFonts w:ascii="Times New Roman" w:hAnsi="Times New Roman" w:cs="Times New Roman"/>
          <w:sz w:val="24"/>
          <w:szCs w:val="24"/>
        </w:rPr>
        <w:t>shod</w:t>
      </w:r>
      <w:r w:rsidR="00F51973" w:rsidRPr="001A750C">
        <w:rPr>
          <w:rFonts w:ascii="Times New Roman" w:hAnsi="Times New Roman" w:cs="Times New Roman"/>
          <w:sz w:val="24"/>
          <w:szCs w:val="24"/>
        </w:rPr>
        <w:t>i izvora 31</w:t>
      </w:r>
      <w:r w:rsidRPr="001A750C">
        <w:rPr>
          <w:rFonts w:ascii="Times New Roman" w:hAnsi="Times New Roman" w:cs="Times New Roman"/>
          <w:sz w:val="24"/>
          <w:szCs w:val="24"/>
        </w:rPr>
        <w:t xml:space="preserve"> u 2024.g. </w:t>
      </w:r>
      <w:r w:rsidR="00F51973" w:rsidRPr="001A750C">
        <w:rPr>
          <w:rFonts w:ascii="Times New Roman" w:hAnsi="Times New Roman" w:cs="Times New Roman"/>
          <w:sz w:val="24"/>
          <w:szCs w:val="24"/>
        </w:rPr>
        <w:t>bili su</w:t>
      </w:r>
      <w:r w:rsidRPr="001A750C">
        <w:rPr>
          <w:rFonts w:ascii="Times New Roman" w:hAnsi="Times New Roman" w:cs="Times New Roman"/>
          <w:sz w:val="24"/>
          <w:szCs w:val="24"/>
        </w:rPr>
        <w:t xml:space="preserve"> 2.734.630 €, što je </w:t>
      </w:r>
      <w:r w:rsidR="00F51973" w:rsidRPr="001A750C">
        <w:rPr>
          <w:rFonts w:ascii="Times New Roman" w:hAnsi="Times New Roman" w:cs="Times New Roman"/>
          <w:sz w:val="24"/>
          <w:szCs w:val="24"/>
        </w:rPr>
        <w:t>24</w:t>
      </w:r>
      <w:r w:rsidRPr="001A750C">
        <w:rPr>
          <w:rFonts w:ascii="Times New Roman" w:hAnsi="Times New Roman" w:cs="Times New Roman"/>
          <w:sz w:val="24"/>
          <w:szCs w:val="24"/>
        </w:rPr>
        <w:t>% više u odnosu na pla</w:t>
      </w:r>
      <w:r w:rsidR="00F51973" w:rsidRPr="001A750C">
        <w:rPr>
          <w:rFonts w:ascii="Times New Roman" w:hAnsi="Times New Roman" w:cs="Times New Roman"/>
          <w:sz w:val="24"/>
          <w:szCs w:val="24"/>
        </w:rPr>
        <w:t xml:space="preserve">n za 2024. Najveća skupina rashoda i istovremeno ona koja je najveća u odnosu na plan su </w:t>
      </w:r>
      <w:r w:rsidR="00E921F8" w:rsidRPr="001A750C">
        <w:rPr>
          <w:rFonts w:ascii="Times New Roman" w:hAnsi="Times New Roman" w:cs="Times New Roman"/>
          <w:sz w:val="24"/>
          <w:szCs w:val="24"/>
        </w:rPr>
        <w:t xml:space="preserve">rashodi za nabavu dugotrajne imovine koji su u 2024. iznosili 890.656 €. Od toga rashodi za građevinske objekte iznosili su </w:t>
      </w:r>
      <w:r w:rsidR="00E921F8" w:rsidRPr="001A750C">
        <w:rPr>
          <w:rFonts w:ascii="Times New Roman" w:eastAsia="Times New Roman" w:hAnsi="Times New Roman" w:cs="Times New Roman"/>
          <w:color w:val="000000"/>
          <w:sz w:val="24"/>
          <w:szCs w:val="24"/>
          <w:lang w:eastAsia="hr-HR"/>
        </w:rPr>
        <w:t>624.032 € i u cijelosti su se odnosili na sufinanciranje projekta O-ZIP iz vlastitih sredstava za one rashode koji nisu pokriveni ugovorom s državom. Ostale skupine rashoda nisu imale većih odstupanja u odnosu na plan.</w:t>
      </w:r>
    </w:p>
    <w:p w14:paraId="5230BC0E" w14:textId="24316740" w:rsidR="005363A0" w:rsidRPr="001A750C" w:rsidRDefault="00E921F8" w:rsidP="0025454B">
      <w:pPr>
        <w:rPr>
          <w:rFonts w:ascii="Times New Roman" w:hAnsi="Times New Roman" w:cs="Times New Roman"/>
          <w:sz w:val="24"/>
          <w:szCs w:val="24"/>
        </w:rPr>
      </w:pPr>
      <w:r w:rsidRPr="001A750C">
        <w:rPr>
          <w:rFonts w:ascii="Times New Roman" w:hAnsi="Times New Roman" w:cs="Times New Roman"/>
          <w:sz w:val="24"/>
          <w:szCs w:val="24"/>
        </w:rPr>
        <w:t xml:space="preserve">Izvor 51 Pomoći EU </w:t>
      </w:r>
      <w:r w:rsidR="002E3208" w:rsidRPr="001A750C">
        <w:rPr>
          <w:rFonts w:ascii="Times New Roman" w:hAnsi="Times New Roman" w:cs="Times New Roman"/>
          <w:sz w:val="24"/>
          <w:szCs w:val="24"/>
        </w:rPr>
        <w:t xml:space="preserve">obuhvaća </w:t>
      </w:r>
      <w:r w:rsidRPr="001A750C">
        <w:rPr>
          <w:rFonts w:ascii="Times New Roman" w:hAnsi="Times New Roman" w:cs="Times New Roman"/>
          <w:sz w:val="24"/>
          <w:szCs w:val="24"/>
        </w:rPr>
        <w:t>projekte</w:t>
      </w:r>
      <w:r w:rsidR="002E3208" w:rsidRPr="001A750C">
        <w:rPr>
          <w:rFonts w:ascii="Times New Roman" w:hAnsi="Times New Roman" w:cs="Times New Roman"/>
          <w:sz w:val="24"/>
          <w:szCs w:val="24"/>
        </w:rPr>
        <w:t xml:space="preserve"> u sklopu programa Obzor Europa, Obzor 2020 i FP7.</w:t>
      </w:r>
      <w:r w:rsidR="00707A84" w:rsidRPr="001A750C">
        <w:rPr>
          <w:rFonts w:ascii="Times New Roman" w:hAnsi="Times New Roman" w:cs="Times New Roman"/>
          <w:sz w:val="24"/>
          <w:szCs w:val="24"/>
        </w:rPr>
        <w:t xml:space="preserve"> Udio ovog izvora u ukupnim rashodima ove aktivnosti bio je  11%. </w:t>
      </w:r>
      <w:r w:rsidR="002E3208" w:rsidRPr="001A750C">
        <w:rPr>
          <w:rFonts w:ascii="Times New Roman" w:hAnsi="Times New Roman" w:cs="Times New Roman"/>
          <w:sz w:val="24"/>
          <w:szCs w:val="24"/>
        </w:rPr>
        <w:t>Ukupni rashodi ovog izvora iznosili su 1.429.481 € i manji su za 22% u odnosu na plan, jer za Obzor 2020 Europa i FP7 nema više novih ugovora. Najviše rashoda u 2024. bilo je za projekte f</w:t>
      </w:r>
      <w:r w:rsidRPr="001A750C">
        <w:rPr>
          <w:rFonts w:ascii="Times New Roman" w:hAnsi="Times New Roman" w:cs="Times New Roman"/>
          <w:sz w:val="24"/>
          <w:szCs w:val="24"/>
        </w:rPr>
        <w:t>inancirane iz pro</w:t>
      </w:r>
      <w:r w:rsidR="00C8746F" w:rsidRPr="001A750C">
        <w:rPr>
          <w:rFonts w:ascii="Times New Roman" w:hAnsi="Times New Roman" w:cs="Times New Roman"/>
          <w:sz w:val="24"/>
          <w:szCs w:val="24"/>
        </w:rPr>
        <w:t>grama</w:t>
      </w:r>
      <w:r w:rsidRPr="001A750C">
        <w:rPr>
          <w:rFonts w:ascii="Times New Roman" w:hAnsi="Times New Roman" w:cs="Times New Roman"/>
          <w:sz w:val="24"/>
          <w:szCs w:val="24"/>
        </w:rPr>
        <w:t xml:space="preserve"> </w:t>
      </w:r>
      <w:r w:rsidR="002E3208" w:rsidRPr="001A750C">
        <w:rPr>
          <w:rFonts w:ascii="Times New Roman" w:hAnsi="Times New Roman" w:cs="Times New Roman"/>
          <w:sz w:val="24"/>
          <w:szCs w:val="24"/>
        </w:rPr>
        <w:t>Obzor 2020, a zatim za projekte Obzor Europa.</w:t>
      </w:r>
      <w:r w:rsidR="00707A84" w:rsidRPr="001A750C">
        <w:rPr>
          <w:rFonts w:ascii="Times New Roman" w:hAnsi="Times New Roman" w:cs="Times New Roman"/>
          <w:sz w:val="24"/>
          <w:szCs w:val="24"/>
        </w:rPr>
        <w:t xml:space="preserve"> Gledajući po skupinama konta, najviše rashoda je bilo za zaposlene 662.732 €, a zatim za materijalne rashode u iznosu od 459.880 €.</w:t>
      </w:r>
    </w:p>
    <w:p w14:paraId="6E2A2451" w14:textId="5C0D21F7" w:rsidR="00707A84" w:rsidRPr="001A750C" w:rsidRDefault="00707A84" w:rsidP="0025454B">
      <w:pPr>
        <w:rPr>
          <w:rFonts w:ascii="Times New Roman" w:hAnsi="Times New Roman" w:cs="Times New Roman"/>
          <w:sz w:val="24"/>
          <w:szCs w:val="24"/>
        </w:rPr>
      </w:pPr>
      <w:r w:rsidRPr="001A750C">
        <w:rPr>
          <w:rFonts w:ascii="Times New Roman" w:hAnsi="Times New Roman" w:cs="Times New Roman"/>
          <w:sz w:val="24"/>
          <w:szCs w:val="24"/>
        </w:rPr>
        <w:t>Izvor 52 Ostale pomoći imao je rashode u iznosu od 8.236.097 €, što predstavlja dvije trećine ukupnih rashoda ove aktivnosti. U odnosu na tekući plan, rashodi su veći za 29%. Prvenstveno zbog novougovorenih projekata Hrvatske zaklade za znanost (HrZZ).</w:t>
      </w:r>
      <w:r w:rsidR="00E61329" w:rsidRPr="001A750C">
        <w:rPr>
          <w:rFonts w:ascii="Times New Roman" w:hAnsi="Times New Roman" w:cs="Times New Roman"/>
          <w:sz w:val="24"/>
          <w:szCs w:val="24"/>
        </w:rPr>
        <w:t xml:space="preserve"> Najveća skupina rashoda odnosi se na rashode za zaposlene u iznosu od 2.889.616 €, što je porast od 18% u odnosu na plan zbog zapošljavanja doktoranada</w:t>
      </w:r>
      <w:r w:rsidR="00E661F8">
        <w:rPr>
          <w:rFonts w:ascii="Times New Roman" w:hAnsi="Times New Roman" w:cs="Times New Roman"/>
          <w:sz w:val="24"/>
          <w:szCs w:val="24"/>
        </w:rPr>
        <w:t xml:space="preserve"> i </w:t>
      </w:r>
      <w:proofErr w:type="spellStart"/>
      <w:r w:rsidR="00E661F8">
        <w:rPr>
          <w:rFonts w:ascii="Times New Roman" w:hAnsi="Times New Roman" w:cs="Times New Roman"/>
          <w:sz w:val="24"/>
          <w:szCs w:val="24"/>
        </w:rPr>
        <w:t>poslijedoktoranada</w:t>
      </w:r>
      <w:proofErr w:type="spellEnd"/>
      <w:r w:rsidR="00E61329" w:rsidRPr="001A750C">
        <w:rPr>
          <w:rFonts w:ascii="Times New Roman" w:hAnsi="Times New Roman" w:cs="Times New Roman"/>
          <w:sz w:val="24"/>
          <w:szCs w:val="24"/>
        </w:rPr>
        <w:t>.</w:t>
      </w:r>
    </w:p>
    <w:p w14:paraId="2CBB71A2" w14:textId="30A50702" w:rsidR="00E61329" w:rsidRPr="001A750C" w:rsidRDefault="00E61329">
      <w:pPr>
        <w:rPr>
          <w:rFonts w:ascii="Times New Roman" w:hAnsi="Times New Roman" w:cs="Times New Roman"/>
          <w:sz w:val="24"/>
          <w:szCs w:val="24"/>
        </w:rPr>
      </w:pPr>
      <w:r w:rsidRPr="001A750C">
        <w:rPr>
          <w:rFonts w:ascii="Times New Roman" w:hAnsi="Times New Roman" w:cs="Times New Roman"/>
          <w:sz w:val="24"/>
          <w:szCs w:val="24"/>
        </w:rPr>
        <w:t>Rashodi izvor</w:t>
      </w:r>
      <w:r w:rsidR="00604D0F">
        <w:rPr>
          <w:rFonts w:ascii="Times New Roman" w:hAnsi="Times New Roman" w:cs="Times New Roman"/>
          <w:sz w:val="24"/>
          <w:szCs w:val="24"/>
        </w:rPr>
        <w:t>a</w:t>
      </w:r>
      <w:r w:rsidRPr="001A750C">
        <w:rPr>
          <w:rFonts w:ascii="Times New Roman" w:hAnsi="Times New Roman" w:cs="Times New Roman"/>
          <w:sz w:val="24"/>
          <w:szCs w:val="24"/>
        </w:rPr>
        <w:t xml:space="preserve"> 61 Donacije iznosili su 165.975,86 € u 2024.g.</w:t>
      </w:r>
      <w:r w:rsidR="008C06D9" w:rsidRPr="001A750C">
        <w:rPr>
          <w:rFonts w:ascii="Times New Roman" w:hAnsi="Times New Roman" w:cs="Times New Roman"/>
          <w:sz w:val="24"/>
          <w:szCs w:val="24"/>
        </w:rPr>
        <w:t xml:space="preserve"> i imali su udio od 1% od ukupnih rashoda ove aktivnosti. U odnosu na tekući  plan rashodi su 2,2 puta veći. Najviše zbog porasta rashoda </w:t>
      </w:r>
      <w:r w:rsidRPr="001A750C">
        <w:rPr>
          <w:rFonts w:ascii="Times New Roman" w:hAnsi="Times New Roman" w:cs="Times New Roman"/>
          <w:sz w:val="24"/>
          <w:szCs w:val="24"/>
        </w:rPr>
        <w:t>projek</w:t>
      </w:r>
      <w:r w:rsidR="008C06D9" w:rsidRPr="001A750C">
        <w:rPr>
          <w:rFonts w:ascii="Times New Roman" w:hAnsi="Times New Roman" w:cs="Times New Roman"/>
          <w:sz w:val="24"/>
          <w:szCs w:val="24"/>
        </w:rPr>
        <w:t>a</w:t>
      </w:r>
      <w:r w:rsidRPr="001A750C">
        <w:rPr>
          <w:rFonts w:ascii="Times New Roman" w:hAnsi="Times New Roman" w:cs="Times New Roman"/>
          <w:sz w:val="24"/>
          <w:szCs w:val="24"/>
        </w:rPr>
        <w:t>t</w:t>
      </w:r>
      <w:r w:rsidR="008C06D9" w:rsidRPr="001A750C">
        <w:rPr>
          <w:rFonts w:ascii="Times New Roman" w:hAnsi="Times New Roman" w:cs="Times New Roman"/>
          <w:sz w:val="24"/>
          <w:szCs w:val="24"/>
        </w:rPr>
        <w:t>a</w:t>
      </w:r>
      <w:r w:rsidRPr="001A750C">
        <w:rPr>
          <w:rFonts w:ascii="Times New Roman" w:hAnsi="Times New Roman" w:cs="Times New Roman"/>
          <w:sz w:val="24"/>
          <w:szCs w:val="24"/>
        </w:rPr>
        <w:t xml:space="preserve"> koje su komercijalni partneri ugovorili iz strukturnih EU fondova</w:t>
      </w:r>
      <w:r w:rsidR="008C06D9" w:rsidRPr="001A750C">
        <w:rPr>
          <w:rFonts w:ascii="Times New Roman" w:hAnsi="Times New Roman" w:cs="Times New Roman"/>
          <w:sz w:val="24"/>
          <w:szCs w:val="24"/>
        </w:rPr>
        <w:t>,</w:t>
      </w:r>
      <w:r w:rsidRPr="001A750C">
        <w:rPr>
          <w:rFonts w:ascii="Times New Roman" w:hAnsi="Times New Roman" w:cs="Times New Roman"/>
          <w:sz w:val="24"/>
          <w:szCs w:val="24"/>
        </w:rPr>
        <w:t xml:space="preserve"> a IRB je partner u tim projektima.</w:t>
      </w:r>
      <w:r w:rsidR="008C06D9" w:rsidRPr="001A750C">
        <w:rPr>
          <w:rFonts w:ascii="Times New Roman" w:hAnsi="Times New Roman" w:cs="Times New Roman"/>
          <w:sz w:val="24"/>
          <w:szCs w:val="24"/>
        </w:rPr>
        <w:t xml:space="preserve"> Najveća skupina rashoda odnosi se na materijalne rashode (materijal i sirovine, službena putovanja i dr.) u iznosu od 98.185 €, a zatim rashodi za zaposlene u iznosu od 51.918 €.</w:t>
      </w:r>
      <w:r w:rsidR="00E661F8">
        <w:rPr>
          <w:rFonts w:ascii="Times New Roman" w:hAnsi="Times New Roman" w:cs="Times New Roman"/>
          <w:sz w:val="24"/>
          <w:szCs w:val="24"/>
        </w:rPr>
        <w:t xml:space="preserve"> </w:t>
      </w:r>
    </w:p>
    <w:p w14:paraId="3B5EFF3C" w14:textId="25CAF346" w:rsidR="00E921F8" w:rsidRDefault="00E921F8" w:rsidP="0025454B">
      <w:pPr>
        <w:rPr>
          <w:rFonts w:ascii="Times New Roman" w:hAnsi="Times New Roman" w:cs="Times New Roman"/>
          <w:sz w:val="24"/>
          <w:szCs w:val="24"/>
        </w:rPr>
      </w:pPr>
    </w:p>
    <w:p w14:paraId="75E393DA" w14:textId="77777777" w:rsidR="00604D0F" w:rsidRPr="001A750C" w:rsidRDefault="00604D0F" w:rsidP="0025454B">
      <w:pPr>
        <w:rPr>
          <w:rFonts w:ascii="Times New Roman" w:hAnsi="Times New Roman" w:cs="Times New Roman"/>
          <w:sz w:val="24"/>
          <w:szCs w:val="24"/>
        </w:rPr>
      </w:pPr>
    </w:p>
    <w:p w14:paraId="081717EC" w14:textId="648F683A" w:rsidR="00612986" w:rsidRPr="001A750C" w:rsidRDefault="00427B90" w:rsidP="00F63B59">
      <w:pPr>
        <w:pStyle w:val="Heading2"/>
        <w:rPr>
          <w:rFonts w:ascii="Times New Roman" w:hAnsi="Times New Roman" w:cs="Times New Roman"/>
          <w:b/>
          <w:sz w:val="24"/>
          <w:szCs w:val="24"/>
        </w:rPr>
      </w:pPr>
      <w:bookmarkStart w:id="5" w:name="_Toc193438065"/>
      <w:r w:rsidRPr="001A750C">
        <w:rPr>
          <w:rFonts w:ascii="Times New Roman" w:hAnsi="Times New Roman" w:cs="Times New Roman"/>
          <w:b/>
          <w:sz w:val="24"/>
          <w:szCs w:val="24"/>
        </w:rPr>
        <w:t>A6221</w:t>
      </w:r>
      <w:r w:rsidR="00AB60A4" w:rsidRPr="001A750C">
        <w:rPr>
          <w:rFonts w:ascii="Times New Roman" w:hAnsi="Times New Roman" w:cs="Times New Roman"/>
          <w:b/>
          <w:sz w:val="24"/>
          <w:szCs w:val="24"/>
        </w:rPr>
        <w:t>52</w:t>
      </w:r>
      <w:r w:rsidRPr="001A750C">
        <w:rPr>
          <w:rFonts w:ascii="Times New Roman" w:hAnsi="Times New Roman" w:cs="Times New Roman"/>
          <w:b/>
          <w:sz w:val="24"/>
          <w:szCs w:val="24"/>
        </w:rPr>
        <w:t xml:space="preserve"> </w:t>
      </w:r>
      <w:r w:rsidR="00AB60A4" w:rsidRPr="001A750C">
        <w:rPr>
          <w:rFonts w:ascii="Times New Roman" w:hAnsi="Times New Roman" w:cs="Times New Roman"/>
          <w:b/>
          <w:sz w:val="24"/>
          <w:szCs w:val="24"/>
        </w:rPr>
        <w:t>PROGRAMSKO FINANCIRANJE JAVNIH INSTITUTA  - IZ STRUKTURNIH I INVESTICIJSKIH FONDOVA EU</w:t>
      </w:r>
      <w:bookmarkEnd w:id="5"/>
    </w:p>
    <w:p w14:paraId="6BF57CEE" w14:textId="77777777" w:rsidR="00604D0F" w:rsidRDefault="00604D0F" w:rsidP="00604D0F">
      <w:pPr>
        <w:spacing w:after="0"/>
        <w:jc w:val="both"/>
        <w:rPr>
          <w:rFonts w:ascii="Times New Roman" w:hAnsi="Times New Roman" w:cs="Times New Roman"/>
          <w:sz w:val="24"/>
          <w:szCs w:val="24"/>
        </w:rPr>
      </w:pPr>
    </w:p>
    <w:p w14:paraId="06E743C8" w14:textId="59EA0AAB" w:rsidR="00604D0F" w:rsidRDefault="00604D0F" w:rsidP="00604D0F">
      <w:pPr>
        <w:spacing w:after="0"/>
        <w:jc w:val="both"/>
        <w:rPr>
          <w:rFonts w:ascii="Times New Roman" w:hAnsi="Times New Roman" w:cs="Times New Roman"/>
          <w:sz w:val="24"/>
          <w:szCs w:val="24"/>
        </w:rPr>
      </w:pPr>
      <w:r w:rsidRPr="00604D0F">
        <w:rPr>
          <w:rFonts w:ascii="Times New Roman" w:hAnsi="Times New Roman" w:cs="Times New Roman"/>
          <w:sz w:val="24"/>
          <w:szCs w:val="24"/>
        </w:rPr>
        <w:t>U sklopu ove aktivnosti realiziraju se rashodi iz izvora</w:t>
      </w:r>
      <w:r>
        <w:rPr>
          <w:rFonts w:ascii="Times New Roman" w:hAnsi="Times New Roman" w:cs="Times New Roman"/>
          <w:sz w:val="24"/>
          <w:szCs w:val="24"/>
        </w:rPr>
        <w:t xml:space="preserve"> </w:t>
      </w:r>
      <w:r w:rsidRPr="00604D0F">
        <w:rPr>
          <w:rFonts w:ascii="Times New Roman" w:hAnsi="Times New Roman" w:cs="Times New Roman"/>
          <w:sz w:val="24"/>
          <w:szCs w:val="24"/>
        </w:rPr>
        <w:t xml:space="preserve">12 </w:t>
      </w:r>
      <w:r>
        <w:rPr>
          <w:rFonts w:ascii="Times New Roman" w:hAnsi="Times New Roman" w:cs="Times New Roman"/>
          <w:sz w:val="24"/>
          <w:szCs w:val="24"/>
        </w:rPr>
        <w:t xml:space="preserve">- </w:t>
      </w:r>
      <w:r w:rsidRPr="00604D0F">
        <w:rPr>
          <w:rFonts w:ascii="Times New Roman" w:hAnsi="Times New Roman" w:cs="Times New Roman"/>
          <w:sz w:val="24"/>
          <w:szCs w:val="24"/>
        </w:rPr>
        <w:t>Sredstva učešća u pomoći</w:t>
      </w:r>
      <w:r>
        <w:rPr>
          <w:rFonts w:ascii="Times New Roman" w:hAnsi="Times New Roman" w:cs="Times New Roman"/>
          <w:sz w:val="24"/>
          <w:szCs w:val="24"/>
        </w:rPr>
        <w:t>, i</w:t>
      </w:r>
      <w:r w:rsidRPr="00604D0F">
        <w:rPr>
          <w:rFonts w:ascii="Times New Roman" w:hAnsi="Times New Roman" w:cs="Times New Roman"/>
          <w:sz w:val="24"/>
          <w:szCs w:val="24"/>
        </w:rPr>
        <w:t>zvor</w:t>
      </w:r>
      <w:r>
        <w:rPr>
          <w:rFonts w:ascii="Times New Roman" w:hAnsi="Times New Roman" w:cs="Times New Roman"/>
          <w:sz w:val="24"/>
          <w:szCs w:val="24"/>
        </w:rPr>
        <w:t>a</w:t>
      </w:r>
      <w:r w:rsidRPr="00604D0F">
        <w:rPr>
          <w:rFonts w:ascii="Times New Roman" w:hAnsi="Times New Roman" w:cs="Times New Roman"/>
          <w:sz w:val="24"/>
          <w:szCs w:val="24"/>
        </w:rPr>
        <w:t xml:space="preserve"> 563 - Europski fond za regionalni razvoj (EFRR)</w:t>
      </w:r>
      <w:r>
        <w:rPr>
          <w:rFonts w:ascii="Times New Roman" w:hAnsi="Times New Roman" w:cs="Times New Roman"/>
          <w:sz w:val="24"/>
          <w:szCs w:val="24"/>
        </w:rPr>
        <w:t xml:space="preserve"> i i</w:t>
      </w:r>
      <w:r w:rsidRPr="00604D0F">
        <w:rPr>
          <w:rFonts w:ascii="Times New Roman" w:hAnsi="Times New Roman" w:cs="Times New Roman"/>
          <w:sz w:val="24"/>
          <w:szCs w:val="24"/>
        </w:rPr>
        <w:t>zvor 581 - Mehanizam za oporavak i otpornost</w:t>
      </w:r>
    </w:p>
    <w:p w14:paraId="78FD7D97" w14:textId="4D1E972B" w:rsidR="00333281" w:rsidRPr="001A750C" w:rsidRDefault="00333281" w:rsidP="00F11093">
      <w:pPr>
        <w:spacing w:after="0"/>
        <w:jc w:val="both"/>
        <w:rPr>
          <w:rFonts w:ascii="Times New Roman" w:hAnsi="Times New Roman" w:cs="Times New Roman"/>
          <w:sz w:val="24"/>
          <w:szCs w:val="24"/>
        </w:rPr>
      </w:pPr>
    </w:p>
    <w:p w14:paraId="299A2005" w14:textId="37761FEF" w:rsidR="00AB60A4" w:rsidRDefault="00AB60A4" w:rsidP="00F11093">
      <w:pPr>
        <w:spacing w:after="0"/>
        <w:jc w:val="both"/>
        <w:rPr>
          <w:rFonts w:ascii="Times New Roman" w:hAnsi="Times New Roman" w:cs="Times New Roman"/>
          <w:sz w:val="24"/>
          <w:szCs w:val="24"/>
        </w:rPr>
      </w:pPr>
      <w:r w:rsidRPr="001A750C">
        <w:rPr>
          <w:rFonts w:ascii="Times New Roman" w:hAnsi="Times New Roman" w:cs="Times New Roman"/>
          <w:noProof/>
          <w:sz w:val="24"/>
          <w:szCs w:val="24"/>
          <w:lang w:eastAsia="hr-HR"/>
        </w:rPr>
        <w:lastRenderedPageBreak/>
        <w:drawing>
          <wp:inline distT="0" distB="0" distL="0" distR="0" wp14:anchorId="50CD16B8" wp14:editId="633E3A71">
            <wp:extent cx="5760720" cy="117893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178930"/>
                    </a:xfrm>
                    <a:prstGeom prst="rect">
                      <a:avLst/>
                    </a:prstGeom>
                    <a:noFill/>
                    <a:ln>
                      <a:noFill/>
                    </a:ln>
                  </pic:spPr>
                </pic:pic>
              </a:graphicData>
            </a:graphic>
          </wp:inline>
        </w:drawing>
      </w:r>
    </w:p>
    <w:p w14:paraId="49B3EBDD" w14:textId="77777777" w:rsidR="00604D0F" w:rsidRPr="001A750C" w:rsidRDefault="00604D0F" w:rsidP="00F11093">
      <w:pPr>
        <w:spacing w:after="0"/>
        <w:jc w:val="both"/>
        <w:rPr>
          <w:rFonts w:ascii="Times New Roman" w:hAnsi="Times New Roman" w:cs="Times New Roman"/>
          <w:sz w:val="24"/>
          <w:szCs w:val="24"/>
        </w:rPr>
      </w:pPr>
    </w:p>
    <w:p w14:paraId="22415206" w14:textId="2B096C63" w:rsidR="00AB60A4" w:rsidRPr="001A750C" w:rsidRDefault="00604D0F" w:rsidP="00F11093">
      <w:pPr>
        <w:spacing w:after="0"/>
        <w:jc w:val="both"/>
        <w:rPr>
          <w:rFonts w:ascii="Times New Roman" w:hAnsi="Times New Roman" w:cs="Times New Roman"/>
          <w:sz w:val="24"/>
          <w:szCs w:val="24"/>
        </w:rPr>
      </w:pPr>
      <w:r w:rsidRPr="00604D0F">
        <w:rPr>
          <w:rFonts w:ascii="Times New Roman" w:hAnsi="Times New Roman" w:cs="Times New Roman"/>
          <w:sz w:val="24"/>
          <w:szCs w:val="24"/>
        </w:rPr>
        <w:t xml:space="preserve">Dio koji se odnosi na izvor 12 - Sredstva učešća u pomoći </w:t>
      </w:r>
      <w:r>
        <w:rPr>
          <w:rFonts w:ascii="Times New Roman" w:hAnsi="Times New Roman" w:cs="Times New Roman"/>
          <w:sz w:val="24"/>
          <w:szCs w:val="24"/>
        </w:rPr>
        <w:t xml:space="preserve">imao je udio od </w:t>
      </w:r>
      <w:r w:rsidRPr="00604D0F">
        <w:rPr>
          <w:rFonts w:ascii="Times New Roman" w:hAnsi="Times New Roman" w:cs="Times New Roman"/>
          <w:sz w:val="24"/>
          <w:szCs w:val="24"/>
        </w:rPr>
        <w:t>13%</w:t>
      </w:r>
      <w:r>
        <w:rPr>
          <w:rFonts w:ascii="Times New Roman" w:hAnsi="Times New Roman" w:cs="Times New Roman"/>
          <w:sz w:val="24"/>
          <w:szCs w:val="24"/>
        </w:rPr>
        <w:t xml:space="preserve"> u rashodima ove aktivnosti. </w:t>
      </w:r>
      <w:r w:rsidRPr="001A750C">
        <w:rPr>
          <w:rFonts w:ascii="Times New Roman" w:hAnsi="Times New Roman" w:cs="Times New Roman"/>
          <w:sz w:val="24"/>
          <w:szCs w:val="24"/>
        </w:rPr>
        <w:t>Rashodi izvora 1</w:t>
      </w:r>
      <w:r>
        <w:rPr>
          <w:rFonts w:ascii="Times New Roman" w:hAnsi="Times New Roman" w:cs="Times New Roman"/>
          <w:sz w:val="24"/>
          <w:szCs w:val="24"/>
        </w:rPr>
        <w:t>2</w:t>
      </w:r>
      <w:r w:rsidRPr="001A750C">
        <w:rPr>
          <w:rFonts w:ascii="Times New Roman" w:hAnsi="Times New Roman" w:cs="Times New Roman"/>
          <w:sz w:val="24"/>
          <w:szCs w:val="24"/>
        </w:rPr>
        <w:t xml:space="preserve"> u 2024.g. </w:t>
      </w:r>
      <w:r>
        <w:rPr>
          <w:rFonts w:ascii="Times New Roman" w:hAnsi="Times New Roman" w:cs="Times New Roman"/>
          <w:sz w:val="24"/>
          <w:szCs w:val="24"/>
        </w:rPr>
        <w:t>iznosili</w:t>
      </w:r>
      <w:r w:rsidRPr="001A750C">
        <w:rPr>
          <w:rFonts w:ascii="Times New Roman" w:hAnsi="Times New Roman" w:cs="Times New Roman"/>
          <w:sz w:val="24"/>
          <w:szCs w:val="24"/>
        </w:rPr>
        <w:t xml:space="preserve"> su</w:t>
      </w:r>
      <w:r>
        <w:rPr>
          <w:rFonts w:ascii="Times New Roman" w:hAnsi="Times New Roman" w:cs="Times New Roman"/>
          <w:sz w:val="24"/>
          <w:szCs w:val="24"/>
        </w:rPr>
        <w:t xml:space="preserve"> </w:t>
      </w:r>
      <w:r w:rsidRPr="00604D0F">
        <w:rPr>
          <w:rFonts w:ascii="Times New Roman" w:hAnsi="Times New Roman" w:cs="Times New Roman"/>
          <w:sz w:val="24"/>
          <w:szCs w:val="24"/>
        </w:rPr>
        <w:t>2.119.632</w:t>
      </w:r>
      <w:r>
        <w:rPr>
          <w:rFonts w:ascii="Times New Roman" w:hAnsi="Times New Roman" w:cs="Times New Roman"/>
          <w:sz w:val="24"/>
          <w:szCs w:val="24"/>
        </w:rPr>
        <w:t xml:space="preserve"> i bili su za 85% manji od tekućeg plana. </w:t>
      </w:r>
      <w:r w:rsidRPr="00604D0F">
        <w:rPr>
          <w:rFonts w:ascii="Times New Roman" w:hAnsi="Times New Roman" w:cs="Times New Roman"/>
          <w:sz w:val="24"/>
          <w:szCs w:val="24"/>
        </w:rPr>
        <w:t xml:space="preserve">Razlog tome je što je u </w:t>
      </w:r>
      <w:r w:rsidR="000F0BFB">
        <w:rPr>
          <w:rFonts w:ascii="Times New Roman" w:hAnsi="Times New Roman" w:cs="Times New Roman"/>
          <w:sz w:val="24"/>
          <w:szCs w:val="24"/>
        </w:rPr>
        <w:t>tekućem</w:t>
      </w:r>
      <w:r w:rsidRPr="00604D0F">
        <w:rPr>
          <w:rFonts w:ascii="Times New Roman" w:hAnsi="Times New Roman" w:cs="Times New Roman"/>
          <w:sz w:val="24"/>
          <w:szCs w:val="24"/>
        </w:rPr>
        <w:t xml:space="preserve"> plana predviđena promjena </w:t>
      </w:r>
      <w:r w:rsidR="000F0BFB">
        <w:rPr>
          <w:rFonts w:ascii="Times New Roman" w:hAnsi="Times New Roman" w:cs="Times New Roman"/>
          <w:sz w:val="24"/>
          <w:szCs w:val="24"/>
        </w:rPr>
        <w:t xml:space="preserve">omjera </w:t>
      </w:r>
      <w:r w:rsidRPr="00604D0F">
        <w:rPr>
          <w:rFonts w:ascii="Times New Roman" w:hAnsi="Times New Roman" w:cs="Times New Roman"/>
          <w:sz w:val="24"/>
          <w:szCs w:val="24"/>
        </w:rPr>
        <w:t xml:space="preserve">financiranja projekta O-ZIP u korist ovog izvora, </w:t>
      </w:r>
      <w:r w:rsidR="00D70489" w:rsidRPr="00D70489">
        <w:rPr>
          <w:rFonts w:ascii="Times New Roman" w:hAnsi="Times New Roman" w:cs="Times New Roman"/>
          <w:sz w:val="24"/>
          <w:szCs w:val="24"/>
        </w:rPr>
        <w:t>a temeljem limita od strane nadležnog ministarstva.</w:t>
      </w:r>
      <w:r>
        <w:rPr>
          <w:rFonts w:ascii="Times New Roman" w:hAnsi="Times New Roman" w:cs="Times New Roman"/>
          <w:sz w:val="24"/>
          <w:szCs w:val="24"/>
        </w:rPr>
        <w:t xml:space="preserve"> </w:t>
      </w:r>
      <w:r w:rsidR="00F56C00">
        <w:rPr>
          <w:rFonts w:ascii="Times New Roman" w:hAnsi="Times New Roman" w:cs="Times New Roman"/>
          <w:sz w:val="24"/>
          <w:szCs w:val="24"/>
        </w:rPr>
        <w:t xml:space="preserve">Gotovo svi rashodi ovog izvora odnose se na rashode za građevinske objekte (izgradnja novih zgrada) </w:t>
      </w:r>
      <w:r w:rsidR="000F0BFB" w:rsidRPr="000F0BFB">
        <w:rPr>
          <w:rFonts w:ascii="Times New Roman" w:hAnsi="Times New Roman" w:cs="Times New Roman"/>
          <w:sz w:val="24"/>
          <w:szCs w:val="24"/>
        </w:rPr>
        <w:t>1.870.163</w:t>
      </w:r>
      <w:r w:rsidR="000F0BFB">
        <w:rPr>
          <w:rFonts w:ascii="Times New Roman" w:hAnsi="Times New Roman" w:cs="Times New Roman"/>
          <w:sz w:val="24"/>
          <w:szCs w:val="24"/>
        </w:rPr>
        <w:t xml:space="preserve"> </w:t>
      </w:r>
      <w:r w:rsidR="00F56C00">
        <w:rPr>
          <w:rFonts w:ascii="Times New Roman" w:hAnsi="Times New Roman" w:cs="Times New Roman"/>
          <w:sz w:val="24"/>
          <w:szCs w:val="24"/>
        </w:rPr>
        <w:t xml:space="preserve">€, odnosno </w:t>
      </w:r>
      <w:r w:rsidR="00F56C00" w:rsidRPr="00F56C00">
        <w:rPr>
          <w:rFonts w:ascii="Times New Roman" w:hAnsi="Times New Roman" w:cs="Times New Roman"/>
          <w:sz w:val="24"/>
          <w:szCs w:val="24"/>
        </w:rPr>
        <w:t>217.759</w:t>
      </w:r>
      <w:r w:rsidR="00F56C00">
        <w:rPr>
          <w:rFonts w:ascii="Times New Roman" w:hAnsi="Times New Roman" w:cs="Times New Roman"/>
          <w:sz w:val="24"/>
          <w:szCs w:val="24"/>
        </w:rPr>
        <w:t xml:space="preserve"> € za nabavu laboratorijske opreme, sve vezano uz projekt O-ZIP.</w:t>
      </w:r>
    </w:p>
    <w:p w14:paraId="07922CA9" w14:textId="4A8FD8F6" w:rsidR="00604D0F" w:rsidRDefault="00604D0F" w:rsidP="00670570">
      <w:pPr>
        <w:spacing w:after="0"/>
        <w:jc w:val="both"/>
        <w:rPr>
          <w:rFonts w:ascii="Times New Roman" w:hAnsi="Times New Roman" w:cs="Times New Roman"/>
          <w:sz w:val="24"/>
          <w:szCs w:val="24"/>
        </w:rPr>
      </w:pPr>
    </w:p>
    <w:p w14:paraId="75A74717" w14:textId="51A43030" w:rsidR="00604D0F" w:rsidRDefault="00F56C00" w:rsidP="00670570">
      <w:pPr>
        <w:spacing w:after="0"/>
        <w:jc w:val="both"/>
        <w:rPr>
          <w:rFonts w:ascii="Times New Roman" w:hAnsi="Times New Roman" w:cs="Times New Roman"/>
          <w:sz w:val="24"/>
          <w:szCs w:val="24"/>
        </w:rPr>
      </w:pPr>
      <w:r>
        <w:rPr>
          <w:rFonts w:ascii="Times New Roman" w:hAnsi="Times New Roman" w:cs="Times New Roman"/>
          <w:sz w:val="24"/>
          <w:szCs w:val="24"/>
        </w:rPr>
        <w:t>Najveći dio rashoda ove aktivnost odnosi se na i</w:t>
      </w:r>
      <w:r w:rsidRPr="00F56C00">
        <w:rPr>
          <w:rFonts w:ascii="Times New Roman" w:hAnsi="Times New Roman" w:cs="Times New Roman"/>
          <w:sz w:val="24"/>
          <w:szCs w:val="24"/>
        </w:rPr>
        <w:t xml:space="preserve">zvor 563 </w:t>
      </w:r>
      <w:r>
        <w:rPr>
          <w:rFonts w:ascii="Times New Roman" w:hAnsi="Times New Roman" w:cs="Times New Roman"/>
          <w:sz w:val="24"/>
          <w:szCs w:val="24"/>
        </w:rPr>
        <w:t>–</w:t>
      </w:r>
      <w:r w:rsidRPr="00F56C00">
        <w:rPr>
          <w:rFonts w:ascii="Times New Roman" w:hAnsi="Times New Roman" w:cs="Times New Roman"/>
          <w:sz w:val="24"/>
          <w:szCs w:val="24"/>
        </w:rPr>
        <w:t xml:space="preserve"> </w:t>
      </w:r>
      <w:r>
        <w:rPr>
          <w:rFonts w:ascii="Times New Roman" w:hAnsi="Times New Roman" w:cs="Times New Roman"/>
          <w:sz w:val="24"/>
          <w:szCs w:val="24"/>
        </w:rPr>
        <w:t xml:space="preserve">EFRR, koji je činio 79% rashoda u 2024. godini. </w:t>
      </w:r>
      <w:r w:rsidR="004803DE" w:rsidRPr="004803DE">
        <w:rPr>
          <w:rFonts w:ascii="Times New Roman" w:hAnsi="Times New Roman" w:cs="Times New Roman"/>
          <w:sz w:val="24"/>
          <w:szCs w:val="24"/>
        </w:rPr>
        <w:t xml:space="preserve">Ukupni rashodi iznosili su 12.930.272 € i </w:t>
      </w:r>
      <w:r w:rsidR="004803DE">
        <w:rPr>
          <w:rFonts w:ascii="Times New Roman" w:hAnsi="Times New Roman" w:cs="Times New Roman"/>
          <w:sz w:val="24"/>
          <w:szCs w:val="24"/>
        </w:rPr>
        <w:t>u</w:t>
      </w:r>
      <w:r w:rsidR="004803DE" w:rsidRPr="004803DE">
        <w:rPr>
          <w:rFonts w:ascii="Times New Roman" w:hAnsi="Times New Roman" w:cs="Times New Roman"/>
          <w:sz w:val="24"/>
          <w:szCs w:val="24"/>
        </w:rPr>
        <w:t xml:space="preserve"> odnosu na tekući plan veći su za 33%</w:t>
      </w:r>
      <w:r w:rsidR="004803DE">
        <w:rPr>
          <w:rFonts w:ascii="Times New Roman" w:hAnsi="Times New Roman" w:cs="Times New Roman"/>
          <w:sz w:val="24"/>
          <w:szCs w:val="24"/>
        </w:rPr>
        <w:t xml:space="preserve">. Glavni razlog je i ovdje </w:t>
      </w:r>
      <w:r w:rsidR="00711EDA">
        <w:rPr>
          <w:rFonts w:ascii="Times New Roman" w:hAnsi="Times New Roman" w:cs="Times New Roman"/>
          <w:sz w:val="24"/>
          <w:szCs w:val="24"/>
        </w:rPr>
        <w:t xml:space="preserve">uspješni nastavak </w:t>
      </w:r>
      <w:r w:rsidR="004803DE">
        <w:rPr>
          <w:rFonts w:ascii="Times New Roman" w:hAnsi="Times New Roman" w:cs="Times New Roman"/>
          <w:sz w:val="24"/>
          <w:szCs w:val="24"/>
        </w:rPr>
        <w:t>projekt</w:t>
      </w:r>
      <w:r w:rsidR="00711EDA">
        <w:rPr>
          <w:rFonts w:ascii="Times New Roman" w:hAnsi="Times New Roman" w:cs="Times New Roman"/>
          <w:sz w:val="24"/>
          <w:szCs w:val="24"/>
        </w:rPr>
        <w:t>a</w:t>
      </w:r>
      <w:r w:rsidR="004803DE">
        <w:rPr>
          <w:rFonts w:ascii="Times New Roman" w:hAnsi="Times New Roman" w:cs="Times New Roman"/>
          <w:sz w:val="24"/>
          <w:szCs w:val="24"/>
        </w:rPr>
        <w:t xml:space="preserve"> O-ZIP na koji se odnosi preko 90% rashoda ovog izvora</w:t>
      </w:r>
      <w:r w:rsidR="001C3DBF">
        <w:rPr>
          <w:rFonts w:ascii="Times New Roman" w:hAnsi="Times New Roman" w:cs="Times New Roman"/>
          <w:sz w:val="24"/>
          <w:szCs w:val="24"/>
        </w:rPr>
        <w:t>, s o</w:t>
      </w:r>
      <w:r w:rsidR="004803DE">
        <w:rPr>
          <w:rFonts w:ascii="Times New Roman" w:hAnsi="Times New Roman" w:cs="Times New Roman"/>
          <w:sz w:val="24"/>
          <w:szCs w:val="24"/>
        </w:rPr>
        <w:t xml:space="preserve">bzirom </w:t>
      </w:r>
      <w:r w:rsidR="001C3DBF">
        <w:rPr>
          <w:rFonts w:ascii="Times New Roman" w:hAnsi="Times New Roman" w:cs="Times New Roman"/>
          <w:sz w:val="24"/>
          <w:szCs w:val="24"/>
        </w:rPr>
        <w:t>da se p</w:t>
      </w:r>
      <w:r w:rsidR="004803DE" w:rsidRPr="004803DE">
        <w:rPr>
          <w:rFonts w:ascii="Times New Roman" w:hAnsi="Times New Roman" w:cs="Times New Roman"/>
          <w:sz w:val="24"/>
          <w:szCs w:val="24"/>
        </w:rPr>
        <w:t>rojekt O-ZIP i dalje uspješno odvija</w:t>
      </w:r>
      <w:r w:rsidR="001C3DBF">
        <w:rPr>
          <w:rFonts w:ascii="Times New Roman" w:hAnsi="Times New Roman" w:cs="Times New Roman"/>
          <w:sz w:val="24"/>
          <w:szCs w:val="24"/>
        </w:rPr>
        <w:t>.</w:t>
      </w:r>
      <w:r w:rsidR="00D70489">
        <w:rPr>
          <w:rFonts w:ascii="Times New Roman" w:hAnsi="Times New Roman" w:cs="Times New Roman"/>
          <w:sz w:val="24"/>
          <w:szCs w:val="24"/>
        </w:rPr>
        <w:t xml:space="preserve"> I ovdje su kao i na izvoru 12 najveći </w:t>
      </w:r>
      <w:r w:rsidR="00D70489" w:rsidRPr="00D70489">
        <w:rPr>
          <w:rFonts w:ascii="Times New Roman" w:hAnsi="Times New Roman" w:cs="Times New Roman"/>
          <w:sz w:val="24"/>
          <w:szCs w:val="24"/>
        </w:rPr>
        <w:t>rashod</w:t>
      </w:r>
      <w:r w:rsidR="00D70489">
        <w:rPr>
          <w:rFonts w:ascii="Times New Roman" w:hAnsi="Times New Roman" w:cs="Times New Roman"/>
          <w:sz w:val="24"/>
          <w:szCs w:val="24"/>
        </w:rPr>
        <w:t>i</w:t>
      </w:r>
      <w:r w:rsidR="00D70489" w:rsidRPr="00D70489">
        <w:rPr>
          <w:rFonts w:ascii="Times New Roman" w:hAnsi="Times New Roman" w:cs="Times New Roman"/>
          <w:sz w:val="24"/>
          <w:szCs w:val="24"/>
        </w:rPr>
        <w:t xml:space="preserve"> za građevinske objekte </w:t>
      </w:r>
      <w:r w:rsidR="00D70489">
        <w:rPr>
          <w:rFonts w:ascii="Times New Roman" w:hAnsi="Times New Roman" w:cs="Times New Roman"/>
          <w:sz w:val="24"/>
          <w:szCs w:val="24"/>
        </w:rPr>
        <w:t xml:space="preserve">u iznosu od </w:t>
      </w:r>
      <w:r w:rsidR="00D70489" w:rsidRPr="00D70489">
        <w:rPr>
          <w:rFonts w:ascii="Times New Roman" w:hAnsi="Times New Roman" w:cs="Times New Roman"/>
          <w:sz w:val="24"/>
          <w:szCs w:val="24"/>
        </w:rPr>
        <w:t xml:space="preserve">10.836.985€, </w:t>
      </w:r>
      <w:r w:rsidR="00CB5460">
        <w:rPr>
          <w:rFonts w:ascii="Times New Roman" w:hAnsi="Times New Roman" w:cs="Times New Roman"/>
          <w:sz w:val="24"/>
          <w:szCs w:val="24"/>
        </w:rPr>
        <w:t xml:space="preserve">te </w:t>
      </w:r>
      <w:r w:rsidR="00CB5460" w:rsidRPr="00CB5460">
        <w:rPr>
          <w:rFonts w:ascii="Times New Roman" w:hAnsi="Times New Roman" w:cs="Times New Roman"/>
          <w:sz w:val="24"/>
          <w:szCs w:val="24"/>
        </w:rPr>
        <w:t>1.295.840</w:t>
      </w:r>
      <w:r w:rsidR="00D70489" w:rsidRPr="00D70489">
        <w:rPr>
          <w:rFonts w:ascii="Times New Roman" w:hAnsi="Times New Roman" w:cs="Times New Roman"/>
          <w:sz w:val="24"/>
          <w:szCs w:val="24"/>
        </w:rPr>
        <w:t xml:space="preserve"> € za nabavu laboratorijske opreme</w:t>
      </w:r>
      <w:r w:rsidR="00CB5460">
        <w:rPr>
          <w:rFonts w:ascii="Times New Roman" w:hAnsi="Times New Roman" w:cs="Times New Roman"/>
          <w:sz w:val="24"/>
          <w:szCs w:val="24"/>
        </w:rPr>
        <w:t>.</w:t>
      </w:r>
    </w:p>
    <w:p w14:paraId="23936151" w14:textId="77777777" w:rsidR="00CB5460" w:rsidRDefault="00CB5460" w:rsidP="00670570">
      <w:pPr>
        <w:spacing w:after="0"/>
        <w:jc w:val="both"/>
        <w:rPr>
          <w:rFonts w:ascii="Times New Roman" w:hAnsi="Times New Roman" w:cs="Times New Roman"/>
          <w:sz w:val="24"/>
          <w:szCs w:val="24"/>
        </w:rPr>
      </w:pPr>
    </w:p>
    <w:p w14:paraId="7EE2CA62" w14:textId="6A60AA31" w:rsidR="00F56C00" w:rsidRDefault="00CB5460" w:rsidP="00670570">
      <w:pPr>
        <w:spacing w:after="0"/>
        <w:jc w:val="both"/>
        <w:rPr>
          <w:rFonts w:ascii="Times New Roman" w:hAnsi="Times New Roman" w:cs="Times New Roman"/>
          <w:sz w:val="24"/>
          <w:szCs w:val="24"/>
        </w:rPr>
      </w:pPr>
      <w:r>
        <w:rPr>
          <w:rFonts w:ascii="Times New Roman" w:hAnsi="Times New Roman" w:cs="Times New Roman"/>
          <w:sz w:val="24"/>
          <w:szCs w:val="24"/>
        </w:rPr>
        <w:t xml:space="preserve">Na </w:t>
      </w:r>
      <w:r w:rsidRPr="00CB5460">
        <w:rPr>
          <w:rFonts w:ascii="Times New Roman" w:hAnsi="Times New Roman" w:cs="Times New Roman"/>
          <w:sz w:val="24"/>
          <w:szCs w:val="24"/>
        </w:rPr>
        <w:t>izvor</w:t>
      </w:r>
      <w:r>
        <w:rPr>
          <w:rFonts w:ascii="Times New Roman" w:hAnsi="Times New Roman" w:cs="Times New Roman"/>
          <w:sz w:val="24"/>
          <w:szCs w:val="24"/>
        </w:rPr>
        <w:t>u</w:t>
      </w:r>
      <w:r w:rsidRPr="00CB5460">
        <w:rPr>
          <w:rFonts w:ascii="Times New Roman" w:hAnsi="Times New Roman" w:cs="Times New Roman"/>
          <w:sz w:val="24"/>
          <w:szCs w:val="24"/>
        </w:rPr>
        <w:t xml:space="preserve"> 581 - Mehanizam za oporavak i otpornost</w:t>
      </w:r>
      <w:r>
        <w:rPr>
          <w:rFonts w:ascii="Times New Roman" w:hAnsi="Times New Roman" w:cs="Times New Roman"/>
          <w:sz w:val="24"/>
          <w:szCs w:val="24"/>
        </w:rPr>
        <w:t xml:space="preserve"> ukupni rashodi su iznosili 1.354.946 €, što je </w:t>
      </w:r>
      <w:r w:rsidRPr="00CB5460">
        <w:rPr>
          <w:rFonts w:ascii="Times New Roman" w:hAnsi="Times New Roman" w:cs="Times New Roman"/>
          <w:sz w:val="24"/>
          <w:szCs w:val="24"/>
        </w:rPr>
        <w:t>8%</w:t>
      </w:r>
      <w:r>
        <w:rPr>
          <w:rFonts w:ascii="Times New Roman" w:hAnsi="Times New Roman" w:cs="Times New Roman"/>
          <w:sz w:val="24"/>
          <w:szCs w:val="24"/>
        </w:rPr>
        <w:t xml:space="preserve"> ukupnih rashoda ove aktivnosti. </w:t>
      </w:r>
      <w:r w:rsidRPr="00CB5460">
        <w:rPr>
          <w:rFonts w:ascii="Times New Roman" w:hAnsi="Times New Roman" w:cs="Times New Roman"/>
          <w:sz w:val="24"/>
          <w:szCs w:val="24"/>
        </w:rPr>
        <w:t>U odnosu na tekući plan, ras</w:t>
      </w:r>
      <w:r>
        <w:rPr>
          <w:rFonts w:ascii="Times New Roman" w:hAnsi="Times New Roman" w:cs="Times New Roman"/>
          <w:sz w:val="24"/>
          <w:szCs w:val="24"/>
        </w:rPr>
        <w:t>hodi su manji za 62%, jer se radi o prvoj godini programskog financiranja, te je trebalo uspostaviti sustav mjera i kriterija raspodjele sredstava za 4 grupe i 21 podgrupe programskih sredstava financiranih iz ovih izvora, te na kraju izvršiti evaluacija 300-ak projektnih prijava</w:t>
      </w:r>
      <w:r w:rsidRPr="00CB5460">
        <w:rPr>
          <w:rFonts w:ascii="Times New Roman" w:hAnsi="Times New Roman" w:cs="Times New Roman"/>
          <w:sz w:val="24"/>
          <w:szCs w:val="24"/>
        </w:rPr>
        <w:t>.</w:t>
      </w:r>
      <w:r>
        <w:rPr>
          <w:rFonts w:ascii="Times New Roman" w:hAnsi="Times New Roman" w:cs="Times New Roman"/>
          <w:sz w:val="24"/>
          <w:szCs w:val="24"/>
        </w:rPr>
        <w:t xml:space="preserve"> </w:t>
      </w:r>
      <w:r w:rsidR="002F702B">
        <w:rPr>
          <w:rFonts w:ascii="Times New Roman" w:hAnsi="Times New Roman" w:cs="Times New Roman"/>
          <w:sz w:val="24"/>
          <w:szCs w:val="24"/>
        </w:rPr>
        <w:t xml:space="preserve">Najveća skupina rashoda odnosi se materijale rashode u iznosu od </w:t>
      </w:r>
      <w:r w:rsidR="002F702B" w:rsidRPr="002F702B">
        <w:rPr>
          <w:rFonts w:ascii="Times New Roman" w:hAnsi="Times New Roman" w:cs="Times New Roman"/>
          <w:sz w:val="24"/>
          <w:szCs w:val="24"/>
        </w:rPr>
        <w:t>1.118.334</w:t>
      </w:r>
      <w:r w:rsidR="002F702B">
        <w:rPr>
          <w:rFonts w:ascii="Times New Roman" w:hAnsi="Times New Roman" w:cs="Times New Roman"/>
          <w:sz w:val="24"/>
          <w:szCs w:val="24"/>
        </w:rPr>
        <w:t xml:space="preserve"> €</w:t>
      </w:r>
      <w:r w:rsidR="00DB05CE">
        <w:rPr>
          <w:rFonts w:ascii="Times New Roman" w:hAnsi="Times New Roman" w:cs="Times New Roman"/>
          <w:sz w:val="24"/>
          <w:szCs w:val="24"/>
        </w:rPr>
        <w:t xml:space="preserve"> - službena putovanja, materijal i usluge održavanja kao najveće stavke</w:t>
      </w:r>
      <w:r w:rsidR="002F702B">
        <w:rPr>
          <w:rFonts w:ascii="Times New Roman" w:hAnsi="Times New Roman" w:cs="Times New Roman"/>
          <w:sz w:val="24"/>
          <w:szCs w:val="24"/>
        </w:rPr>
        <w:t>.</w:t>
      </w:r>
    </w:p>
    <w:p w14:paraId="046A8A39" w14:textId="5D9DC316" w:rsidR="00CB5460" w:rsidRDefault="00CB5460" w:rsidP="00670570">
      <w:pPr>
        <w:spacing w:after="0"/>
        <w:jc w:val="both"/>
        <w:rPr>
          <w:rFonts w:ascii="Times New Roman" w:hAnsi="Times New Roman" w:cs="Times New Roman"/>
          <w:sz w:val="24"/>
          <w:szCs w:val="24"/>
        </w:rPr>
      </w:pPr>
    </w:p>
    <w:p w14:paraId="085218DC" w14:textId="77777777" w:rsidR="00CB5460" w:rsidRPr="001A750C" w:rsidRDefault="00CB5460" w:rsidP="00670570">
      <w:pPr>
        <w:spacing w:after="0"/>
        <w:jc w:val="both"/>
        <w:rPr>
          <w:rFonts w:ascii="Times New Roman" w:hAnsi="Times New Roman" w:cs="Times New Roman"/>
          <w:sz w:val="24"/>
          <w:szCs w:val="24"/>
        </w:rPr>
      </w:pPr>
    </w:p>
    <w:p w14:paraId="2F3117E7" w14:textId="08CE496A" w:rsidR="007A52F7" w:rsidRPr="001A750C" w:rsidRDefault="007A52F7" w:rsidP="00F63B59">
      <w:pPr>
        <w:pStyle w:val="Heading2"/>
        <w:rPr>
          <w:rFonts w:ascii="Times New Roman" w:hAnsi="Times New Roman" w:cs="Times New Roman"/>
          <w:b/>
          <w:sz w:val="24"/>
          <w:szCs w:val="24"/>
        </w:rPr>
      </w:pPr>
      <w:bookmarkStart w:id="6" w:name="_Toc193438066"/>
      <w:r w:rsidRPr="001A750C">
        <w:rPr>
          <w:rFonts w:ascii="Times New Roman" w:hAnsi="Times New Roman" w:cs="Times New Roman"/>
          <w:b/>
          <w:sz w:val="24"/>
          <w:szCs w:val="24"/>
        </w:rPr>
        <w:t xml:space="preserve">K622139 </w:t>
      </w:r>
      <w:r w:rsidR="00685BD7" w:rsidRPr="001A750C">
        <w:rPr>
          <w:rFonts w:ascii="Times New Roman" w:hAnsi="Times New Roman" w:cs="Times New Roman"/>
          <w:b/>
          <w:sz w:val="24"/>
          <w:szCs w:val="24"/>
        </w:rPr>
        <w:t>OBNOVA ZGRADA OŠTEĆENIH U POTRESU S ENERGETSKOM OBNOVOM - NPOO</w:t>
      </w:r>
      <w:bookmarkEnd w:id="6"/>
    </w:p>
    <w:p w14:paraId="39161FDE" w14:textId="77777777" w:rsidR="002F702B" w:rsidRDefault="002F702B" w:rsidP="00ED1323">
      <w:pPr>
        <w:spacing w:afterLines="60" w:after="144"/>
        <w:jc w:val="both"/>
        <w:rPr>
          <w:rFonts w:ascii="Times New Roman" w:hAnsi="Times New Roman" w:cs="Times New Roman"/>
          <w:sz w:val="24"/>
          <w:szCs w:val="24"/>
        </w:rPr>
      </w:pPr>
    </w:p>
    <w:p w14:paraId="7808F724" w14:textId="13750D65" w:rsidR="007A52F7" w:rsidRPr="001A750C" w:rsidRDefault="00565821" w:rsidP="00CE763C">
      <w:pPr>
        <w:spacing w:afterLines="60" w:after="144"/>
        <w:jc w:val="both"/>
        <w:rPr>
          <w:rFonts w:ascii="Times New Roman" w:hAnsi="Times New Roman" w:cs="Times New Roman"/>
          <w:sz w:val="24"/>
          <w:szCs w:val="24"/>
        </w:rPr>
      </w:pPr>
      <w:r>
        <w:rPr>
          <w:rFonts w:ascii="Times New Roman" w:hAnsi="Times New Roman" w:cs="Times New Roman"/>
          <w:sz w:val="24"/>
          <w:szCs w:val="24"/>
        </w:rPr>
        <w:t>Ova a</w:t>
      </w:r>
      <w:r w:rsidR="007A52F7" w:rsidRPr="001A750C">
        <w:rPr>
          <w:rFonts w:ascii="Times New Roman" w:hAnsi="Times New Roman" w:cs="Times New Roman"/>
          <w:sz w:val="24"/>
          <w:szCs w:val="24"/>
        </w:rPr>
        <w:t xml:space="preserve">ktivnost se realizira kroz izvor </w:t>
      </w:r>
      <w:r w:rsidR="00F63B59" w:rsidRPr="001A750C">
        <w:rPr>
          <w:rFonts w:ascii="Times New Roman" w:hAnsi="Times New Roman" w:cs="Times New Roman"/>
          <w:sz w:val="24"/>
          <w:szCs w:val="24"/>
        </w:rPr>
        <w:t>815 Namjenski primitak - NPOO</w:t>
      </w:r>
      <w:r w:rsidR="00980744" w:rsidRPr="001A750C">
        <w:rPr>
          <w:rFonts w:ascii="Times New Roman" w:hAnsi="Times New Roman" w:cs="Times New Roman"/>
          <w:sz w:val="24"/>
          <w:szCs w:val="24"/>
        </w:rPr>
        <w:t xml:space="preserve">. </w:t>
      </w:r>
      <w:r w:rsidR="005141F9" w:rsidRPr="005141F9">
        <w:rPr>
          <w:rFonts w:ascii="Times New Roman" w:hAnsi="Times New Roman" w:cs="Times New Roman"/>
          <w:sz w:val="24"/>
          <w:szCs w:val="24"/>
        </w:rPr>
        <w:t>U</w:t>
      </w:r>
      <w:r w:rsidR="005141F9">
        <w:rPr>
          <w:rFonts w:ascii="Times New Roman" w:hAnsi="Times New Roman" w:cs="Times New Roman"/>
          <w:sz w:val="24"/>
          <w:szCs w:val="24"/>
        </w:rPr>
        <w:t xml:space="preserve"> naravi odnos</w:t>
      </w:r>
      <w:r>
        <w:rPr>
          <w:rFonts w:ascii="Times New Roman" w:hAnsi="Times New Roman" w:cs="Times New Roman"/>
          <w:sz w:val="24"/>
          <w:szCs w:val="24"/>
        </w:rPr>
        <w:t>i</w:t>
      </w:r>
      <w:r w:rsidR="005141F9">
        <w:rPr>
          <w:rFonts w:ascii="Times New Roman" w:hAnsi="Times New Roman" w:cs="Times New Roman"/>
          <w:sz w:val="24"/>
          <w:szCs w:val="24"/>
        </w:rPr>
        <w:t xml:space="preserve"> se </w:t>
      </w:r>
      <w:r w:rsidR="005141F9" w:rsidRPr="005141F9">
        <w:rPr>
          <w:rFonts w:ascii="Times New Roman" w:hAnsi="Times New Roman" w:cs="Times New Roman"/>
          <w:sz w:val="24"/>
          <w:szCs w:val="24"/>
        </w:rPr>
        <w:t>na obnovu vrtlarske kućice i društvenog doma</w:t>
      </w:r>
      <w:r>
        <w:rPr>
          <w:rFonts w:ascii="Times New Roman" w:hAnsi="Times New Roman" w:cs="Times New Roman"/>
          <w:sz w:val="24"/>
          <w:szCs w:val="24"/>
        </w:rPr>
        <w:t xml:space="preserve"> od potresa</w:t>
      </w:r>
      <w:r w:rsidR="005141F9">
        <w:rPr>
          <w:rFonts w:ascii="Times New Roman" w:hAnsi="Times New Roman" w:cs="Times New Roman"/>
          <w:sz w:val="24"/>
          <w:szCs w:val="24"/>
        </w:rPr>
        <w:t xml:space="preserve">. </w:t>
      </w:r>
      <w:r w:rsidR="007A52F7" w:rsidRPr="001A750C">
        <w:rPr>
          <w:rFonts w:ascii="Times New Roman" w:hAnsi="Times New Roman" w:cs="Times New Roman"/>
          <w:sz w:val="24"/>
          <w:szCs w:val="24"/>
        </w:rPr>
        <w:t>Rashodi u 202</w:t>
      </w:r>
      <w:r w:rsidR="00F63B59" w:rsidRPr="001A750C">
        <w:rPr>
          <w:rFonts w:ascii="Times New Roman" w:hAnsi="Times New Roman" w:cs="Times New Roman"/>
          <w:sz w:val="24"/>
          <w:szCs w:val="24"/>
        </w:rPr>
        <w:t>4</w:t>
      </w:r>
      <w:r w:rsidR="007A52F7" w:rsidRPr="001A750C">
        <w:rPr>
          <w:rFonts w:ascii="Times New Roman" w:hAnsi="Times New Roman" w:cs="Times New Roman"/>
          <w:sz w:val="24"/>
          <w:szCs w:val="24"/>
        </w:rPr>
        <w:t xml:space="preserve">.g. su iznosili </w:t>
      </w:r>
      <w:r w:rsidR="00F63B59" w:rsidRPr="001A750C">
        <w:rPr>
          <w:rFonts w:ascii="Times New Roman" w:hAnsi="Times New Roman" w:cs="Times New Roman"/>
          <w:sz w:val="24"/>
          <w:szCs w:val="24"/>
        </w:rPr>
        <w:t>712.576</w:t>
      </w:r>
      <w:r w:rsidR="005141F9">
        <w:rPr>
          <w:rFonts w:ascii="Times New Roman" w:hAnsi="Times New Roman" w:cs="Times New Roman"/>
          <w:sz w:val="24"/>
          <w:szCs w:val="24"/>
        </w:rPr>
        <w:t xml:space="preserve"> </w:t>
      </w:r>
      <w:r w:rsidR="00980744" w:rsidRPr="001A750C">
        <w:rPr>
          <w:rFonts w:ascii="Times New Roman" w:hAnsi="Times New Roman" w:cs="Times New Roman"/>
          <w:sz w:val="24"/>
          <w:szCs w:val="24"/>
        </w:rPr>
        <w:t xml:space="preserve">€, </w:t>
      </w:r>
      <w:r w:rsidR="002F702B" w:rsidRPr="002F702B">
        <w:rPr>
          <w:rFonts w:ascii="Times New Roman" w:hAnsi="Times New Roman" w:cs="Times New Roman"/>
          <w:sz w:val="24"/>
          <w:szCs w:val="24"/>
        </w:rPr>
        <w:t>što je 39% više od plana</w:t>
      </w:r>
    </w:p>
    <w:p w14:paraId="5265991D" w14:textId="17F44E62" w:rsidR="00670570" w:rsidRDefault="00670570" w:rsidP="00670570">
      <w:pPr>
        <w:spacing w:after="0"/>
        <w:jc w:val="both"/>
        <w:rPr>
          <w:rFonts w:ascii="Times New Roman" w:hAnsi="Times New Roman" w:cs="Times New Roman"/>
          <w:sz w:val="24"/>
          <w:szCs w:val="24"/>
        </w:rPr>
      </w:pPr>
    </w:p>
    <w:p w14:paraId="126FB5DC" w14:textId="77777777" w:rsidR="00604D0F" w:rsidRPr="001A750C" w:rsidRDefault="00604D0F" w:rsidP="00670570">
      <w:pPr>
        <w:spacing w:after="0"/>
        <w:jc w:val="both"/>
        <w:rPr>
          <w:rFonts w:ascii="Times New Roman" w:hAnsi="Times New Roman" w:cs="Times New Roman"/>
          <w:sz w:val="24"/>
          <w:szCs w:val="24"/>
        </w:rPr>
      </w:pPr>
    </w:p>
    <w:p w14:paraId="56F6B143" w14:textId="5B12D62C" w:rsidR="007A52F7" w:rsidRPr="001A750C" w:rsidRDefault="007A52F7" w:rsidP="00F63B59">
      <w:pPr>
        <w:pStyle w:val="Heading2"/>
        <w:rPr>
          <w:rFonts w:ascii="Times New Roman" w:hAnsi="Times New Roman" w:cs="Times New Roman"/>
          <w:b/>
          <w:sz w:val="24"/>
          <w:szCs w:val="24"/>
        </w:rPr>
      </w:pPr>
      <w:r w:rsidRPr="001A750C">
        <w:rPr>
          <w:rFonts w:ascii="Times New Roman" w:hAnsi="Times New Roman" w:cs="Times New Roman"/>
          <w:b/>
          <w:sz w:val="24"/>
          <w:szCs w:val="24"/>
        </w:rPr>
        <w:t xml:space="preserve"> </w:t>
      </w:r>
      <w:bookmarkStart w:id="7" w:name="_Toc193438067"/>
      <w:r w:rsidRPr="001A750C">
        <w:rPr>
          <w:rFonts w:ascii="Times New Roman" w:hAnsi="Times New Roman" w:cs="Times New Roman"/>
          <w:b/>
          <w:sz w:val="24"/>
          <w:szCs w:val="24"/>
        </w:rPr>
        <w:t>K622144 OBNOVA INFRASTRUKTURE U PODRUČJU OBRAZOVANJA OŠTEĆENE POTRESOM FSEU.2022.MZO</w:t>
      </w:r>
      <w:bookmarkEnd w:id="7"/>
    </w:p>
    <w:p w14:paraId="1FDB5C13" w14:textId="77777777" w:rsidR="002F702B" w:rsidRDefault="002F702B" w:rsidP="00566060">
      <w:pPr>
        <w:spacing w:after="0"/>
        <w:jc w:val="both"/>
        <w:rPr>
          <w:rFonts w:ascii="Times New Roman" w:hAnsi="Times New Roman" w:cs="Times New Roman"/>
          <w:sz w:val="24"/>
          <w:szCs w:val="24"/>
        </w:rPr>
      </w:pPr>
    </w:p>
    <w:p w14:paraId="2E7F4A89" w14:textId="77777777" w:rsidR="00C92D98" w:rsidRDefault="00566060" w:rsidP="00822858">
      <w:pPr>
        <w:spacing w:after="0"/>
        <w:jc w:val="both"/>
        <w:rPr>
          <w:rFonts w:ascii="Times New Roman" w:hAnsi="Times New Roman" w:cs="Times New Roman"/>
          <w:sz w:val="24"/>
          <w:szCs w:val="24"/>
        </w:rPr>
      </w:pPr>
      <w:r w:rsidRPr="001A750C">
        <w:rPr>
          <w:rFonts w:ascii="Times New Roman" w:hAnsi="Times New Roman" w:cs="Times New Roman"/>
          <w:sz w:val="24"/>
          <w:szCs w:val="24"/>
        </w:rPr>
        <w:lastRenderedPageBreak/>
        <w:t xml:space="preserve">U sklopu </w:t>
      </w:r>
      <w:r w:rsidR="00565821">
        <w:rPr>
          <w:rFonts w:ascii="Times New Roman" w:hAnsi="Times New Roman" w:cs="Times New Roman"/>
          <w:sz w:val="24"/>
          <w:szCs w:val="24"/>
        </w:rPr>
        <w:t>ove</w:t>
      </w:r>
      <w:r w:rsidRPr="001A750C">
        <w:rPr>
          <w:rFonts w:ascii="Times New Roman" w:hAnsi="Times New Roman" w:cs="Times New Roman"/>
          <w:sz w:val="24"/>
          <w:szCs w:val="24"/>
        </w:rPr>
        <w:t xml:space="preserve"> evidentiraju se rashodi </w:t>
      </w:r>
      <w:r w:rsidR="00B81E06" w:rsidRPr="001A750C">
        <w:rPr>
          <w:rFonts w:ascii="Times New Roman" w:hAnsi="Times New Roman" w:cs="Times New Roman"/>
          <w:sz w:val="24"/>
          <w:szCs w:val="24"/>
        </w:rPr>
        <w:t xml:space="preserve">za obnovu od potresa </w:t>
      </w:r>
      <w:r w:rsidRPr="001A750C">
        <w:rPr>
          <w:rFonts w:ascii="Times New Roman" w:hAnsi="Times New Roman" w:cs="Times New Roman"/>
          <w:sz w:val="24"/>
          <w:szCs w:val="24"/>
        </w:rPr>
        <w:t>iz izvora financiranja 11 Opći prihodi i primici</w:t>
      </w:r>
      <w:r w:rsidR="005141F9" w:rsidRPr="005141F9">
        <w:rPr>
          <w:rFonts w:ascii="Times New Roman" w:hAnsi="Times New Roman" w:cs="Times New Roman"/>
          <w:sz w:val="24"/>
          <w:szCs w:val="24"/>
        </w:rPr>
        <w:t xml:space="preserve">. </w:t>
      </w:r>
      <w:r w:rsidRPr="001A750C">
        <w:rPr>
          <w:rFonts w:ascii="Times New Roman" w:hAnsi="Times New Roman" w:cs="Times New Roman"/>
          <w:sz w:val="24"/>
          <w:szCs w:val="24"/>
        </w:rPr>
        <w:t xml:space="preserve">Ukupni rashodi ove aktivnosti iznosili su </w:t>
      </w:r>
      <w:r w:rsidR="00F63B59" w:rsidRPr="001A750C">
        <w:rPr>
          <w:rFonts w:ascii="Times New Roman" w:hAnsi="Times New Roman" w:cs="Times New Roman"/>
          <w:sz w:val="24"/>
          <w:szCs w:val="24"/>
        </w:rPr>
        <w:t>342.248</w:t>
      </w:r>
      <w:r w:rsidRPr="001A750C">
        <w:rPr>
          <w:rFonts w:ascii="Times New Roman" w:hAnsi="Times New Roman" w:cs="Times New Roman"/>
          <w:sz w:val="24"/>
          <w:szCs w:val="24"/>
        </w:rPr>
        <w:t xml:space="preserve"> €</w:t>
      </w:r>
      <w:r w:rsidR="00565821">
        <w:rPr>
          <w:rFonts w:ascii="Times New Roman" w:hAnsi="Times New Roman" w:cs="Times New Roman"/>
          <w:sz w:val="24"/>
          <w:szCs w:val="24"/>
        </w:rPr>
        <w:t xml:space="preserve"> i bili su manji za 37% od plana. </w:t>
      </w:r>
    </w:p>
    <w:p w14:paraId="53A834B2" w14:textId="694FB949" w:rsidR="00566060" w:rsidRPr="001A750C" w:rsidRDefault="00565821" w:rsidP="00822858">
      <w:pPr>
        <w:spacing w:after="0"/>
        <w:jc w:val="both"/>
        <w:rPr>
          <w:rFonts w:ascii="Times New Roman" w:hAnsi="Times New Roman" w:cs="Times New Roman"/>
          <w:sz w:val="24"/>
          <w:szCs w:val="24"/>
        </w:rPr>
      </w:pPr>
      <w:r>
        <w:rPr>
          <w:rFonts w:ascii="Times New Roman" w:hAnsi="Times New Roman" w:cs="Times New Roman"/>
          <w:sz w:val="24"/>
          <w:szCs w:val="24"/>
        </w:rPr>
        <w:t xml:space="preserve">S obzirom da su aktivnosti </w:t>
      </w:r>
      <w:r w:rsidRPr="00565821">
        <w:rPr>
          <w:rFonts w:ascii="Times New Roman" w:hAnsi="Times New Roman" w:cs="Times New Roman"/>
          <w:sz w:val="24"/>
          <w:szCs w:val="24"/>
        </w:rPr>
        <w:t>K622139</w:t>
      </w:r>
      <w:r>
        <w:rPr>
          <w:rFonts w:ascii="Times New Roman" w:hAnsi="Times New Roman" w:cs="Times New Roman"/>
          <w:sz w:val="24"/>
          <w:szCs w:val="24"/>
        </w:rPr>
        <w:t xml:space="preserve"> i </w:t>
      </w:r>
      <w:r w:rsidRPr="00565821">
        <w:rPr>
          <w:rFonts w:ascii="Times New Roman" w:hAnsi="Times New Roman" w:cs="Times New Roman"/>
          <w:sz w:val="24"/>
          <w:szCs w:val="24"/>
        </w:rPr>
        <w:t>K622144</w:t>
      </w:r>
      <w:r>
        <w:rPr>
          <w:rFonts w:ascii="Times New Roman" w:hAnsi="Times New Roman" w:cs="Times New Roman"/>
          <w:sz w:val="24"/>
          <w:szCs w:val="24"/>
        </w:rPr>
        <w:t xml:space="preserve"> povezane obnovom istih građevina, ukupni rashodi su na nivou 100% </w:t>
      </w:r>
      <w:r w:rsidR="00C92D98">
        <w:rPr>
          <w:rFonts w:ascii="Times New Roman" w:hAnsi="Times New Roman" w:cs="Times New Roman"/>
          <w:sz w:val="24"/>
          <w:szCs w:val="24"/>
        </w:rPr>
        <w:t xml:space="preserve">tekućeg </w:t>
      </w:r>
      <w:r>
        <w:rPr>
          <w:rFonts w:ascii="Times New Roman" w:hAnsi="Times New Roman" w:cs="Times New Roman"/>
          <w:sz w:val="24"/>
          <w:szCs w:val="24"/>
        </w:rPr>
        <w:t>plana.</w:t>
      </w:r>
    </w:p>
    <w:p w14:paraId="76FA7284" w14:textId="1B4B569F" w:rsidR="00551F67" w:rsidRPr="001A750C" w:rsidRDefault="00551F67" w:rsidP="00822858">
      <w:pPr>
        <w:spacing w:after="0"/>
        <w:jc w:val="both"/>
        <w:rPr>
          <w:rFonts w:ascii="Times New Roman" w:hAnsi="Times New Roman" w:cs="Times New Roman"/>
          <w:sz w:val="24"/>
          <w:szCs w:val="24"/>
        </w:rPr>
      </w:pPr>
    </w:p>
    <w:sectPr w:rsidR="00551F67" w:rsidRPr="001A750C" w:rsidSect="00A52F95">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ECBC2" w14:textId="77777777" w:rsidR="000A199D" w:rsidRDefault="000A199D" w:rsidP="00783312">
      <w:pPr>
        <w:spacing w:after="0" w:line="240" w:lineRule="auto"/>
      </w:pPr>
      <w:r>
        <w:separator/>
      </w:r>
    </w:p>
  </w:endnote>
  <w:endnote w:type="continuationSeparator" w:id="0">
    <w:p w14:paraId="172F490E" w14:textId="77777777" w:rsidR="000A199D" w:rsidRDefault="000A199D" w:rsidP="0078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9689"/>
      <w:docPartObj>
        <w:docPartGallery w:val="Page Numbers (Bottom of Page)"/>
        <w:docPartUnique/>
      </w:docPartObj>
    </w:sdtPr>
    <w:sdtEndPr/>
    <w:sdtContent>
      <w:p w14:paraId="27E9984C" w14:textId="39D02838" w:rsidR="00A82F0D" w:rsidRDefault="00A82F0D">
        <w:pPr>
          <w:pStyle w:val="Footer"/>
          <w:jc w:val="right"/>
        </w:pPr>
        <w:r>
          <w:fldChar w:fldCharType="begin"/>
        </w:r>
        <w:r>
          <w:instrText>PAGE   \* MERGEFORMAT</w:instrText>
        </w:r>
        <w:r>
          <w:fldChar w:fldCharType="separate"/>
        </w:r>
        <w:r w:rsidR="00CD6ADE">
          <w:rPr>
            <w:noProof/>
          </w:rPr>
          <w:t>8</w:t>
        </w:r>
        <w:r>
          <w:fldChar w:fldCharType="end"/>
        </w:r>
      </w:p>
    </w:sdtContent>
  </w:sdt>
  <w:p w14:paraId="4784595A" w14:textId="77777777" w:rsidR="00A82F0D" w:rsidRDefault="00A8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9F058" w14:textId="77777777" w:rsidR="000A199D" w:rsidRDefault="000A199D" w:rsidP="00783312">
      <w:pPr>
        <w:spacing w:after="0" w:line="240" w:lineRule="auto"/>
      </w:pPr>
      <w:r>
        <w:separator/>
      </w:r>
    </w:p>
  </w:footnote>
  <w:footnote w:type="continuationSeparator" w:id="0">
    <w:p w14:paraId="678C3D20" w14:textId="77777777" w:rsidR="000A199D" w:rsidRDefault="000A199D" w:rsidP="00783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0FE2"/>
    <w:multiLevelType w:val="multilevel"/>
    <w:tmpl w:val="4AE8F4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EFF6D44"/>
    <w:multiLevelType w:val="hybridMultilevel"/>
    <w:tmpl w:val="2FCE3E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3EF179F"/>
    <w:multiLevelType w:val="multilevel"/>
    <w:tmpl w:val="4AE8F4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E283BEA"/>
    <w:multiLevelType w:val="hybridMultilevel"/>
    <w:tmpl w:val="A23AF98E"/>
    <w:lvl w:ilvl="0" w:tplc="041A0001">
      <w:start w:val="1"/>
      <w:numFmt w:val="bullet"/>
      <w:lvlText w:val=""/>
      <w:lvlJc w:val="left"/>
      <w:pPr>
        <w:ind w:left="776" w:hanging="360"/>
      </w:pPr>
      <w:rPr>
        <w:rFonts w:ascii="Symbol" w:hAnsi="Symbol" w:hint="default"/>
      </w:rPr>
    </w:lvl>
    <w:lvl w:ilvl="1" w:tplc="041A0003">
      <w:start w:val="1"/>
      <w:numFmt w:val="bullet"/>
      <w:lvlText w:val="o"/>
      <w:lvlJc w:val="left"/>
      <w:pPr>
        <w:ind w:left="1496" w:hanging="360"/>
      </w:pPr>
      <w:rPr>
        <w:rFonts w:ascii="Courier New" w:hAnsi="Courier New" w:cs="Courier New" w:hint="default"/>
      </w:rPr>
    </w:lvl>
    <w:lvl w:ilvl="2" w:tplc="041A0005" w:tentative="1">
      <w:start w:val="1"/>
      <w:numFmt w:val="bullet"/>
      <w:lvlText w:val=""/>
      <w:lvlJc w:val="left"/>
      <w:pPr>
        <w:ind w:left="2216" w:hanging="360"/>
      </w:pPr>
      <w:rPr>
        <w:rFonts w:ascii="Wingdings" w:hAnsi="Wingdings" w:hint="default"/>
      </w:rPr>
    </w:lvl>
    <w:lvl w:ilvl="3" w:tplc="041A0001" w:tentative="1">
      <w:start w:val="1"/>
      <w:numFmt w:val="bullet"/>
      <w:lvlText w:val=""/>
      <w:lvlJc w:val="left"/>
      <w:pPr>
        <w:ind w:left="2936" w:hanging="360"/>
      </w:pPr>
      <w:rPr>
        <w:rFonts w:ascii="Symbol" w:hAnsi="Symbol" w:hint="default"/>
      </w:rPr>
    </w:lvl>
    <w:lvl w:ilvl="4" w:tplc="041A0003" w:tentative="1">
      <w:start w:val="1"/>
      <w:numFmt w:val="bullet"/>
      <w:lvlText w:val="o"/>
      <w:lvlJc w:val="left"/>
      <w:pPr>
        <w:ind w:left="3656" w:hanging="360"/>
      </w:pPr>
      <w:rPr>
        <w:rFonts w:ascii="Courier New" w:hAnsi="Courier New" w:cs="Courier New" w:hint="default"/>
      </w:rPr>
    </w:lvl>
    <w:lvl w:ilvl="5" w:tplc="041A0005" w:tentative="1">
      <w:start w:val="1"/>
      <w:numFmt w:val="bullet"/>
      <w:lvlText w:val=""/>
      <w:lvlJc w:val="left"/>
      <w:pPr>
        <w:ind w:left="4376" w:hanging="360"/>
      </w:pPr>
      <w:rPr>
        <w:rFonts w:ascii="Wingdings" w:hAnsi="Wingdings" w:hint="default"/>
      </w:rPr>
    </w:lvl>
    <w:lvl w:ilvl="6" w:tplc="041A0001" w:tentative="1">
      <w:start w:val="1"/>
      <w:numFmt w:val="bullet"/>
      <w:lvlText w:val=""/>
      <w:lvlJc w:val="left"/>
      <w:pPr>
        <w:ind w:left="5096" w:hanging="360"/>
      </w:pPr>
      <w:rPr>
        <w:rFonts w:ascii="Symbol" w:hAnsi="Symbol" w:hint="default"/>
      </w:rPr>
    </w:lvl>
    <w:lvl w:ilvl="7" w:tplc="041A0003" w:tentative="1">
      <w:start w:val="1"/>
      <w:numFmt w:val="bullet"/>
      <w:lvlText w:val="o"/>
      <w:lvlJc w:val="left"/>
      <w:pPr>
        <w:ind w:left="5816" w:hanging="360"/>
      </w:pPr>
      <w:rPr>
        <w:rFonts w:ascii="Courier New" w:hAnsi="Courier New" w:cs="Courier New" w:hint="default"/>
      </w:rPr>
    </w:lvl>
    <w:lvl w:ilvl="8" w:tplc="041A0005" w:tentative="1">
      <w:start w:val="1"/>
      <w:numFmt w:val="bullet"/>
      <w:lvlText w:val=""/>
      <w:lvlJc w:val="left"/>
      <w:pPr>
        <w:ind w:left="6536" w:hanging="360"/>
      </w:pPr>
      <w:rPr>
        <w:rFonts w:ascii="Wingdings" w:hAnsi="Wingdings" w:hint="default"/>
      </w:r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C0"/>
    <w:rsid w:val="00003C4C"/>
    <w:rsid w:val="00007463"/>
    <w:rsid w:val="00011104"/>
    <w:rsid w:val="0001699E"/>
    <w:rsid w:val="00020551"/>
    <w:rsid w:val="00022A83"/>
    <w:rsid w:val="00024C6E"/>
    <w:rsid w:val="0002568B"/>
    <w:rsid w:val="000333CF"/>
    <w:rsid w:val="00033AD4"/>
    <w:rsid w:val="00035648"/>
    <w:rsid w:val="00035FF8"/>
    <w:rsid w:val="000365EF"/>
    <w:rsid w:val="00041E62"/>
    <w:rsid w:val="00043322"/>
    <w:rsid w:val="0004688B"/>
    <w:rsid w:val="000533B0"/>
    <w:rsid w:val="000553ED"/>
    <w:rsid w:val="00056A0F"/>
    <w:rsid w:val="0006091A"/>
    <w:rsid w:val="00062E5B"/>
    <w:rsid w:val="000633A4"/>
    <w:rsid w:val="0006588E"/>
    <w:rsid w:val="000679AA"/>
    <w:rsid w:val="00070B9A"/>
    <w:rsid w:val="00072AFA"/>
    <w:rsid w:val="00074ABD"/>
    <w:rsid w:val="000835F5"/>
    <w:rsid w:val="0008561D"/>
    <w:rsid w:val="00087A4D"/>
    <w:rsid w:val="00091179"/>
    <w:rsid w:val="00095AF9"/>
    <w:rsid w:val="00096697"/>
    <w:rsid w:val="00097403"/>
    <w:rsid w:val="000A154E"/>
    <w:rsid w:val="000A199D"/>
    <w:rsid w:val="000A37AE"/>
    <w:rsid w:val="000A3E49"/>
    <w:rsid w:val="000A71BF"/>
    <w:rsid w:val="000A7B29"/>
    <w:rsid w:val="000B037A"/>
    <w:rsid w:val="000B0BF3"/>
    <w:rsid w:val="000B1FFD"/>
    <w:rsid w:val="000C3DFF"/>
    <w:rsid w:val="000C4490"/>
    <w:rsid w:val="000C4D15"/>
    <w:rsid w:val="000C610F"/>
    <w:rsid w:val="000C79B6"/>
    <w:rsid w:val="000D1972"/>
    <w:rsid w:val="000D4274"/>
    <w:rsid w:val="000D5268"/>
    <w:rsid w:val="000D5C82"/>
    <w:rsid w:val="000E0BF2"/>
    <w:rsid w:val="000E2655"/>
    <w:rsid w:val="000E5490"/>
    <w:rsid w:val="000E6765"/>
    <w:rsid w:val="000F00B0"/>
    <w:rsid w:val="000F023F"/>
    <w:rsid w:val="000F0BFB"/>
    <w:rsid w:val="000F1415"/>
    <w:rsid w:val="000F64E2"/>
    <w:rsid w:val="000F7788"/>
    <w:rsid w:val="00102573"/>
    <w:rsid w:val="00102606"/>
    <w:rsid w:val="0010376D"/>
    <w:rsid w:val="00103E52"/>
    <w:rsid w:val="0010545D"/>
    <w:rsid w:val="0010642B"/>
    <w:rsid w:val="00110A08"/>
    <w:rsid w:val="00112AED"/>
    <w:rsid w:val="00112E3F"/>
    <w:rsid w:val="00113577"/>
    <w:rsid w:val="00116218"/>
    <w:rsid w:val="00116E80"/>
    <w:rsid w:val="00117A22"/>
    <w:rsid w:val="00122DD9"/>
    <w:rsid w:val="00124FF0"/>
    <w:rsid w:val="00125E87"/>
    <w:rsid w:val="0012681A"/>
    <w:rsid w:val="001279E0"/>
    <w:rsid w:val="00130652"/>
    <w:rsid w:val="00132D37"/>
    <w:rsid w:val="001339C9"/>
    <w:rsid w:val="001366A2"/>
    <w:rsid w:val="00145C53"/>
    <w:rsid w:val="00145E62"/>
    <w:rsid w:val="001522B5"/>
    <w:rsid w:val="00157DA3"/>
    <w:rsid w:val="001635DE"/>
    <w:rsid w:val="00165EBE"/>
    <w:rsid w:val="00166D7A"/>
    <w:rsid w:val="00171D5B"/>
    <w:rsid w:val="001735A2"/>
    <w:rsid w:val="00180E16"/>
    <w:rsid w:val="00190247"/>
    <w:rsid w:val="00190360"/>
    <w:rsid w:val="00194872"/>
    <w:rsid w:val="00196D18"/>
    <w:rsid w:val="00196DBB"/>
    <w:rsid w:val="00196E54"/>
    <w:rsid w:val="00196EEF"/>
    <w:rsid w:val="00196F30"/>
    <w:rsid w:val="001A1BDF"/>
    <w:rsid w:val="001A1DEA"/>
    <w:rsid w:val="001A2B39"/>
    <w:rsid w:val="001A750C"/>
    <w:rsid w:val="001B12D8"/>
    <w:rsid w:val="001B4795"/>
    <w:rsid w:val="001B73F5"/>
    <w:rsid w:val="001C0A7C"/>
    <w:rsid w:val="001C3DBF"/>
    <w:rsid w:val="001C7A7C"/>
    <w:rsid w:val="001D01EC"/>
    <w:rsid w:val="001D063A"/>
    <w:rsid w:val="001D39EC"/>
    <w:rsid w:val="001D4C2E"/>
    <w:rsid w:val="001D5FF7"/>
    <w:rsid w:val="001D67EA"/>
    <w:rsid w:val="001E10A5"/>
    <w:rsid w:val="001E24DF"/>
    <w:rsid w:val="001E5779"/>
    <w:rsid w:val="001E6E22"/>
    <w:rsid w:val="001E7EF9"/>
    <w:rsid w:val="001F2E48"/>
    <w:rsid w:val="001F38F7"/>
    <w:rsid w:val="002008E0"/>
    <w:rsid w:val="00201AFC"/>
    <w:rsid w:val="002136A5"/>
    <w:rsid w:val="002144D8"/>
    <w:rsid w:val="002175B8"/>
    <w:rsid w:val="00217A56"/>
    <w:rsid w:val="00225F6E"/>
    <w:rsid w:val="002267E0"/>
    <w:rsid w:val="002273C5"/>
    <w:rsid w:val="00234272"/>
    <w:rsid w:val="00234AFB"/>
    <w:rsid w:val="00234F60"/>
    <w:rsid w:val="002379F1"/>
    <w:rsid w:val="00240D6B"/>
    <w:rsid w:val="002537F5"/>
    <w:rsid w:val="0025444E"/>
    <w:rsid w:val="0025454B"/>
    <w:rsid w:val="00256908"/>
    <w:rsid w:val="002573F8"/>
    <w:rsid w:val="002575D5"/>
    <w:rsid w:val="00261DF1"/>
    <w:rsid w:val="00262D84"/>
    <w:rsid w:val="00264C17"/>
    <w:rsid w:val="00264EAB"/>
    <w:rsid w:val="002651F7"/>
    <w:rsid w:val="002658F9"/>
    <w:rsid w:val="00267F6C"/>
    <w:rsid w:val="002706DF"/>
    <w:rsid w:val="0027394E"/>
    <w:rsid w:val="00274AC7"/>
    <w:rsid w:val="00275511"/>
    <w:rsid w:val="0027615A"/>
    <w:rsid w:val="00277E4A"/>
    <w:rsid w:val="00280552"/>
    <w:rsid w:val="00285946"/>
    <w:rsid w:val="00286C59"/>
    <w:rsid w:val="00291CC1"/>
    <w:rsid w:val="00291D71"/>
    <w:rsid w:val="00294D7E"/>
    <w:rsid w:val="002969B1"/>
    <w:rsid w:val="00297027"/>
    <w:rsid w:val="002A28E0"/>
    <w:rsid w:val="002A3CFE"/>
    <w:rsid w:val="002A4E74"/>
    <w:rsid w:val="002A6180"/>
    <w:rsid w:val="002B2F7C"/>
    <w:rsid w:val="002B693C"/>
    <w:rsid w:val="002B7741"/>
    <w:rsid w:val="002C5E43"/>
    <w:rsid w:val="002D1E75"/>
    <w:rsid w:val="002D3DF5"/>
    <w:rsid w:val="002D5BAB"/>
    <w:rsid w:val="002D6B3B"/>
    <w:rsid w:val="002D6FE2"/>
    <w:rsid w:val="002E0460"/>
    <w:rsid w:val="002E1513"/>
    <w:rsid w:val="002E2817"/>
    <w:rsid w:val="002E3208"/>
    <w:rsid w:val="002E4B00"/>
    <w:rsid w:val="002E5224"/>
    <w:rsid w:val="002E5316"/>
    <w:rsid w:val="002E6683"/>
    <w:rsid w:val="002F2E9D"/>
    <w:rsid w:val="002F4026"/>
    <w:rsid w:val="002F702B"/>
    <w:rsid w:val="00302C6E"/>
    <w:rsid w:val="003048FE"/>
    <w:rsid w:val="00307429"/>
    <w:rsid w:val="00310F9F"/>
    <w:rsid w:val="00315808"/>
    <w:rsid w:val="00315D30"/>
    <w:rsid w:val="003174C8"/>
    <w:rsid w:val="00317F4E"/>
    <w:rsid w:val="003209F2"/>
    <w:rsid w:val="00320DA7"/>
    <w:rsid w:val="00320DAA"/>
    <w:rsid w:val="003229FC"/>
    <w:rsid w:val="00325F2C"/>
    <w:rsid w:val="003300D2"/>
    <w:rsid w:val="00331208"/>
    <w:rsid w:val="00331819"/>
    <w:rsid w:val="00333281"/>
    <w:rsid w:val="00335493"/>
    <w:rsid w:val="00335D9A"/>
    <w:rsid w:val="003415C4"/>
    <w:rsid w:val="0034199F"/>
    <w:rsid w:val="003425F2"/>
    <w:rsid w:val="003428FC"/>
    <w:rsid w:val="00351133"/>
    <w:rsid w:val="00354185"/>
    <w:rsid w:val="00355FF3"/>
    <w:rsid w:val="003561DA"/>
    <w:rsid w:val="003567A6"/>
    <w:rsid w:val="00356F42"/>
    <w:rsid w:val="003570D0"/>
    <w:rsid w:val="003655D9"/>
    <w:rsid w:val="003657B8"/>
    <w:rsid w:val="00370C02"/>
    <w:rsid w:val="00372B8C"/>
    <w:rsid w:val="00373859"/>
    <w:rsid w:val="003779D9"/>
    <w:rsid w:val="00381399"/>
    <w:rsid w:val="00382FF3"/>
    <w:rsid w:val="003838F9"/>
    <w:rsid w:val="00383B80"/>
    <w:rsid w:val="00391508"/>
    <w:rsid w:val="00394D14"/>
    <w:rsid w:val="003A09BB"/>
    <w:rsid w:val="003A0FAA"/>
    <w:rsid w:val="003A1664"/>
    <w:rsid w:val="003A3F17"/>
    <w:rsid w:val="003A6F8C"/>
    <w:rsid w:val="003C14AC"/>
    <w:rsid w:val="003C653B"/>
    <w:rsid w:val="003C7172"/>
    <w:rsid w:val="003C71D8"/>
    <w:rsid w:val="003D07A2"/>
    <w:rsid w:val="003D1510"/>
    <w:rsid w:val="003D5169"/>
    <w:rsid w:val="003D54F9"/>
    <w:rsid w:val="003E2303"/>
    <w:rsid w:val="003E23AE"/>
    <w:rsid w:val="003E54FE"/>
    <w:rsid w:val="003E5E9F"/>
    <w:rsid w:val="003E76BE"/>
    <w:rsid w:val="003F2756"/>
    <w:rsid w:val="003F367E"/>
    <w:rsid w:val="00400054"/>
    <w:rsid w:val="00403469"/>
    <w:rsid w:val="0040356B"/>
    <w:rsid w:val="00406395"/>
    <w:rsid w:val="00410E37"/>
    <w:rsid w:val="0041182D"/>
    <w:rsid w:val="00413D5C"/>
    <w:rsid w:val="00414336"/>
    <w:rsid w:val="00414D0B"/>
    <w:rsid w:val="0041540D"/>
    <w:rsid w:val="00420812"/>
    <w:rsid w:val="0042109D"/>
    <w:rsid w:val="004219A9"/>
    <w:rsid w:val="00422090"/>
    <w:rsid w:val="0042272E"/>
    <w:rsid w:val="00427B90"/>
    <w:rsid w:val="00431508"/>
    <w:rsid w:val="00432742"/>
    <w:rsid w:val="00433F3B"/>
    <w:rsid w:val="00437EAC"/>
    <w:rsid w:val="0044142F"/>
    <w:rsid w:val="004416D1"/>
    <w:rsid w:val="0044188A"/>
    <w:rsid w:val="004445F7"/>
    <w:rsid w:val="00446E6C"/>
    <w:rsid w:val="0045167A"/>
    <w:rsid w:val="004533E3"/>
    <w:rsid w:val="00453AA8"/>
    <w:rsid w:val="004540D2"/>
    <w:rsid w:val="00455B88"/>
    <w:rsid w:val="00455EBF"/>
    <w:rsid w:val="0046094A"/>
    <w:rsid w:val="00460CD4"/>
    <w:rsid w:val="0047302F"/>
    <w:rsid w:val="004740FE"/>
    <w:rsid w:val="004747DE"/>
    <w:rsid w:val="004803DE"/>
    <w:rsid w:val="0048310A"/>
    <w:rsid w:val="00493524"/>
    <w:rsid w:val="00494761"/>
    <w:rsid w:val="00495013"/>
    <w:rsid w:val="004A11D7"/>
    <w:rsid w:val="004A182E"/>
    <w:rsid w:val="004A267E"/>
    <w:rsid w:val="004A567E"/>
    <w:rsid w:val="004B1D06"/>
    <w:rsid w:val="004B2FF0"/>
    <w:rsid w:val="004C04B1"/>
    <w:rsid w:val="004C1A26"/>
    <w:rsid w:val="004C4671"/>
    <w:rsid w:val="004C5B7D"/>
    <w:rsid w:val="004C67E5"/>
    <w:rsid w:val="004D0709"/>
    <w:rsid w:val="004D1635"/>
    <w:rsid w:val="004D7E3E"/>
    <w:rsid w:val="004E1ECA"/>
    <w:rsid w:val="004E3C7C"/>
    <w:rsid w:val="004E5022"/>
    <w:rsid w:val="004F1AA1"/>
    <w:rsid w:val="004F4015"/>
    <w:rsid w:val="004F41DB"/>
    <w:rsid w:val="004F4CBD"/>
    <w:rsid w:val="004F781E"/>
    <w:rsid w:val="004F79FE"/>
    <w:rsid w:val="00500605"/>
    <w:rsid w:val="00501CC6"/>
    <w:rsid w:val="0050565D"/>
    <w:rsid w:val="0050672B"/>
    <w:rsid w:val="00506C8F"/>
    <w:rsid w:val="005079CB"/>
    <w:rsid w:val="005115C3"/>
    <w:rsid w:val="00511F49"/>
    <w:rsid w:val="005141F9"/>
    <w:rsid w:val="0051777F"/>
    <w:rsid w:val="005213CD"/>
    <w:rsid w:val="005216E3"/>
    <w:rsid w:val="00522322"/>
    <w:rsid w:val="00522FAA"/>
    <w:rsid w:val="00523615"/>
    <w:rsid w:val="00534F3D"/>
    <w:rsid w:val="00535371"/>
    <w:rsid w:val="00535511"/>
    <w:rsid w:val="005363A0"/>
    <w:rsid w:val="00540547"/>
    <w:rsid w:val="00540DA2"/>
    <w:rsid w:val="00543479"/>
    <w:rsid w:val="00543E11"/>
    <w:rsid w:val="00544FDE"/>
    <w:rsid w:val="00551F67"/>
    <w:rsid w:val="00554503"/>
    <w:rsid w:val="0055711A"/>
    <w:rsid w:val="00560807"/>
    <w:rsid w:val="0056150E"/>
    <w:rsid w:val="00565821"/>
    <w:rsid w:val="00566060"/>
    <w:rsid w:val="005660FD"/>
    <w:rsid w:val="00566143"/>
    <w:rsid w:val="0057019B"/>
    <w:rsid w:val="0057033B"/>
    <w:rsid w:val="005712C4"/>
    <w:rsid w:val="0057140C"/>
    <w:rsid w:val="0057220C"/>
    <w:rsid w:val="00573834"/>
    <w:rsid w:val="0057463B"/>
    <w:rsid w:val="0057695C"/>
    <w:rsid w:val="005769D2"/>
    <w:rsid w:val="00581E1A"/>
    <w:rsid w:val="0058236A"/>
    <w:rsid w:val="00584D2E"/>
    <w:rsid w:val="005851E7"/>
    <w:rsid w:val="005863DC"/>
    <w:rsid w:val="00587C0C"/>
    <w:rsid w:val="00590601"/>
    <w:rsid w:val="0059230A"/>
    <w:rsid w:val="0059471E"/>
    <w:rsid w:val="00595468"/>
    <w:rsid w:val="005972D9"/>
    <w:rsid w:val="00597F12"/>
    <w:rsid w:val="005A0255"/>
    <w:rsid w:val="005A2F2B"/>
    <w:rsid w:val="005A3817"/>
    <w:rsid w:val="005A3AF8"/>
    <w:rsid w:val="005B2FE0"/>
    <w:rsid w:val="005B34E7"/>
    <w:rsid w:val="005B3DBB"/>
    <w:rsid w:val="005B7BC5"/>
    <w:rsid w:val="005C329B"/>
    <w:rsid w:val="005C4B80"/>
    <w:rsid w:val="005C72E9"/>
    <w:rsid w:val="005D06F7"/>
    <w:rsid w:val="005D10E4"/>
    <w:rsid w:val="005D3612"/>
    <w:rsid w:val="005D3687"/>
    <w:rsid w:val="005D4534"/>
    <w:rsid w:val="005D5F55"/>
    <w:rsid w:val="005D6AA0"/>
    <w:rsid w:val="005E0EB8"/>
    <w:rsid w:val="005E39CF"/>
    <w:rsid w:val="005E3D8A"/>
    <w:rsid w:val="005E52F4"/>
    <w:rsid w:val="005E6368"/>
    <w:rsid w:val="005E7117"/>
    <w:rsid w:val="005F1E60"/>
    <w:rsid w:val="005F3F39"/>
    <w:rsid w:val="005F63BB"/>
    <w:rsid w:val="006030AE"/>
    <w:rsid w:val="00604D0F"/>
    <w:rsid w:val="00607B0B"/>
    <w:rsid w:val="006107FE"/>
    <w:rsid w:val="00612986"/>
    <w:rsid w:val="006133B5"/>
    <w:rsid w:val="006156DC"/>
    <w:rsid w:val="00615E21"/>
    <w:rsid w:val="00622DB3"/>
    <w:rsid w:val="00623927"/>
    <w:rsid w:val="006277A0"/>
    <w:rsid w:val="00633B3C"/>
    <w:rsid w:val="00634192"/>
    <w:rsid w:val="00634987"/>
    <w:rsid w:val="00635428"/>
    <w:rsid w:val="006423DE"/>
    <w:rsid w:val="006425B4"/>
    <w:rsid w:val="00645032"/>
    <w:rsid w:val="00645AF3"/>
    <w:rsid w:val="006467A2"/>
    <w:rsid w:val="0065289E"/>
    <w:rsid w:val="00655D10"/>
    <w:rsid w:val="00656E0F"/>
    <w:rsid w:val="00662FF9"/>
    <w:rsid w:val="00663C9B"/>
    <w:rsid w:val="006647C6"/>
    <w:rsid w:val="00667285"/>
    <w:rsid w:val="00667BB1"/>
    <w:rsid w:val="00670570"/>
    <w:rsid w:val="00670BC4"/>
    <w:rsid w:val="006731D9"/>
    <w:rsid w:val="00676EF6"/>
    <w:rsid w:val="00677614"/>
    <w:rsid w:val="00685BD7"/>
    <w:rsid w:val="00692AF5"/>
    <w:rsid w:val="00697F3D"/>
    <w:rsid w:val="006A64F3"/>
    <w:rsid w:val="006B1977"/>
    <w:rsid w:val="006B256E"/>
    <w:rsid w:val="006B28B4"/>
    <w:rsid w:val="006B4CDD"/>
    <w:rsid w:val="006B64C3"/>
    <w:rsid w:val="006C19F6"/>
    <w:rsid w:val="006C2BA1"/>
    <w:rsid w:val="006C2C99"/>
    <w:rsid w:val="006C3765"/>
    <w:rsid w:val="006C4875"/>
    <w:rsid w:val="006C732E"/>
    <w:rsid w:val="006D060E"/>
    <w:rsid w:val="006D18B4"/>
    <w:rsid w:val="006D3B0B"/>
    <w:rsid w:val="006D5FD9"/>
    <w:rsid w:val="006D6622"/>
    <w:rsid w:val="006D71B8"/>
    <w:rsid w:val="006E075E"/>
    <w:rsid w:val="006E72E6"/>
    <w:rsid w:val="006F23C7"/>
    <w:rsid w:val="006F45A7"/>
    <w:rsid w:val="007020DB"/>
    <w:rsid w:val="00704E0D"/>
    <w:rsid w:val="00706208"/>
    <w:rsid w:val="00707A84"/>
    <w:rsid w:val="007107D3"/>
    <w:rsid w:val="00710A94"/>
    <w:rsid w:val="00711050"/>
    <w:rsid w:val="00711EDA"/>
    <w:rsid w:val="0071672F"/>
    <w:rsid w:val="00716CA6"/>
    <w:rsid w:val="00732614"/>
    <w:rsid w:val="00740F52"/>
    <w:rsid w:val="00741F77"/>
    <w:rsid w:val="00742949"/>
    <w:rsid w:val="007434FE"/>
    <w:rsid w:val="007458D4"/>
    <w:rsid w:val="0075641A"/>
    <w:rsid w:val="00756584"/>
    <w:rsid w:val="00756FE1"/>
    <w:rsid w:val="00757CA2"/>
    <w:rsid w:val="00760F23"/>
    <w:rsid w:val="007633C8"/>
    <w:rsid w:val="0076584B"/>
    <w:rsid w:val="007666C3"/>
    <w:rsid w:val="00773567"/>
    <w:rsid w:val="00774152"/>
    <w:rsid w:val="0077663F"/>
    <w:rsid w:val="007767D5"/>
    <w:rsid w:val="00780605"/>
    <w:rsid w:val="00780763"/>
    <w:rsid w:val="007818E4"/>
    <w:rsid w:val="0078195E"/>
    <w:rsid w:val="00783312"/>
    <w:rsid w:val="00790712"/>
    <w:rsid w:val="00792B5D"/>
    <w:rsid w:val="00794BA1"/>
    <w:rsid w:val="007956C9"/>
    <w:rsid w:val="00795DA6"/>
    <w:rsid w:val="007A04AF"/>
    <w:rsid w:val="007A301C"/>
    <w:rsid w:val="007A52F7"/>
    <w:rsid w:val="007A6084"/>
    <w:rsid w:val="007A6EEF"/>
    <w:rsid w:val="007B50EF"/>
    <w:rsid w:val="007B6B71"/>
    <w:rsid w:val="007C23C8"/>
    <w:rsid w:val="007C2891"/>
    <w:rsid w:val="007C3713"/>
    <w:rsid w:val="007D2440"/>
    <w:rsid w:val="007D39F0"/>
    <w:rsid w:val="007D637C"/>
    <w:rsid w:val="007E0D15"/>
    <w:rsid w:val="007E231F"/>
    <w:rsid w:val="007E5622"/>
    <w:rsid w:val="007E5CE3"/>
    <w:rsid w:val="007E6B3D"/>
    <w:rsid w:val="007F0C5D"/>
    <w:rsid w:val="007F144C"/>
    <w:rsid w:val="007F17F4"/>
    <w:rsid w:val="007F5350"/>
    <w:rsid w:val="007F7B21"/>
    <w:rsid w:val="007F7CB5"/>
    <w:rsid w:val="0080218B"/>
    <w:rsid w:val="00806D4D"/>
    <w:rsid w:val="00813123"/>
    <w:rsid w:val="00813A41"/>
    <w:rsid w:val="0081413A"/>
    <w:rsid w:val="008142E3"/>
    <w:rsid w:val="0081462D"/>
    <w:rsid w:val="00815AE6"/>
    <w:rsid w:val="00815C43"/>
    <w:rsid w:val="00816872"/>
    <w:rsid w:val="00821C03"/>
    <w:rsid w:val="00822858"/>
    <w:rsid w:val="00824B1B"/>
    <w:rsid w:val="00824D86"/>
    <w:rsid w:val="00826392"/>
    <w:rsid w:val="00826C7C"/>
    <w:rsid w:val="00831301"/>
    <w:rsid w:val="008333F1"/>
    <w:rsid w:val="00833AE7"/>
    <w:rsid w:val="0084053B"/>
    <w:rsid w:val="00842DC2"/>
    <w:rsid w:val="00845674"/>
    <w:rsid w:val="00847591"/>
    <w:rsid w:val="00850B47"/>
    <w:rsid w:val="0085135F"/>
    <w:rsid w:val="00851982"/>
    <w:rsid w:val="0085498E"/>
    <w:rsid w:val="008556BB"/>
    <w:rsid w:val="00856911"/>
    <w:rsid w:val="00857CBC"/>
    <w:rsid w:val="008613BD"/>
    <w:rsid w:val="00862D21"/>
    <w:rsid w:val="008648DC"/>
    <w:rsid w:val="008670F9"/>
    <w:rsid w:val="0087193F"/>
    <w:rsid w:val="00873076"/>
    <w:rsid w:val="008745BE"/>
    <w:rsid w:val="008776A5"/>
    <w:rsid w:val="0087785E"/>
    <w:rsid w:val="00877A65"/>
    <w:rsid w:val="00880F4F"/>
    <w:rsid w:val="00881AFB"/>
    <w:rsid w:val="008842C3"/>
    <w:rsid w:val="008865CD"/>
    <w:rsid w:val="00886B60"/>
    <w:rsid w:val="00886B7C"/>
    <w:rsid w:val="00886EC2"/>
    <w:rsid w:val="00891A03"/>
    <w:rsid w:val="00891DBD"/>
    <w:rsid w:val="008942BD"/>
    <w:rsid w:val="0089670B"/>
    <w:rsid w:val="008969FF"/>
    <w:rsid w:val="00897CF8"/>
    <w:rsid w:val="008A197C"/>
    <w:rsid w:val="008A4164"/>
    <w:rsid w:val="008A6E11"/>
    <w:rsid w:val="008B0F90"/>
    <w:rsid w:val="008B4FEF"/>
    <w:rsid w:val="008C06D9"/>
    <w:rsid w:val="008C1F16"/>
    <w:rsid w:val="008C3C5B"/>
    <w:rsid w:val="008C510D"/>
    <w:rsid w:val="008C688C"/>
    <w:rsid w:val="008D0EB2"/>
    <w:rsid w:val="008D39C1"/>
    <w:rsid w:val="008D5123"/>
    <w:rsid w:val="008D5D96"/>
    <w:rsid w:val="008D7D39"/>
    <w:rsid w:val="008E03C9"/>
    <w:rsid w:val="008E109D"/>
    <w:rsid w:val="008E331E"/>
    <w:rsid w:val="008E67B2"/>
    <w:rsid w:val="008E72ED"/>
    <w:rsid w:val="008F35E5"/>
    <w:rsid w:val="00900DE0"/>
    <w:rsid w:val="00902455"/>
    <w:rsid w:val="00907657"/>
    <w:rsid w:val="00911613"/>
    <w:rsid w:val="00914BB3"/>
    <w:rsid w:val="009162FC"/>
    <w:rsid w:val="00916912"/>
    <w:rsid w:val="00920C4B"/>
    <w:rsid w:val="009221EA"/>
    <w:rsid w:val="0092244E"/>
    <w:rsid w:val="0092472A"/>
    <w:rsid w:val="00926C37"/>
    <w:rsid w:val="009402A2"/>
    <w:rsid w:val="0094592A"/>
    <w:rsid w:val="00945CC3"/>
    <w:rsid w:val="00945DD3"/>
    <w:rsid w:val="00946ECD"/>
    <w:rsid w:val="00946F37"/>
    <w:rsid w:val="009477AE"/>
    <w:rsid w:val="00947A83"/>
    <w:rsid w:val="00947E98"/>
    <w:rsid w:val="00951313"/>
    <w:rsid w:val="009522BF"/>
    <w:rsid w:val="00953470"/>
    <w:rsid w:val="00962B9E"/>
    <w:rsid w:val="00963C1A"/>
    <w:rsid w:val="00965363"/>
    <w:rsid w:val="00966C84"/>
    <w:rsid w:val="009673E7"/>
    <w:rsid w:val="00971B47"/>
    <w:rsid w:val="00974B8E"/>
    <w:rsid w:val="00975568"/>
    <w:rsid w:val="00980744"/>
    <w:rsid w:val="00980F01"/>
    <w:rsid w:val="009832F6"/>
    <w:rsid w:val="00983997"/>
    <w:rsid w:val="009845AC"/>
    <w:rsid w:val="00985B9C"/>
    <w:rsid w:val="009875C0"/>
    <w:rsid w:val="00987A08"/>
    <w:rsid w:val="0099089D"/>
    <w:rsid w:val="009A3348"/>
    <w:rsid w:val="009A4040"/>
    <w:rsid w:val="009A5421"/>
    <w:rsid w:val="009A5D77"/>
    <w:rsid w:val="009A5E22"/>
    <w:rsid w:val="009B0858"/>
    <w:rsid w:val="009B1888"/>
    <w:rsid w:val="009B295E"/>
    <w:rsid w:val="009B4461"/>
    <w:rsid w:val="009B4715"/>
    <w:rsid w:val="009C3B4E"/>
    <w:rsid w:val="009C65BA"/>
    <w:rsid w:val="009D0015"/>
    <w:rsid w:val="009D00F9"/>
    <w:rsid w:val="009D4CED"/>
    <w:rsid w:val="009D5FE0"/>
    <w:rsid w:val="009D6D8C"/>
    <w:rsid w:val="009D7297"/>
    <w:rsid w:val="009D78CB"/>
    <w:rsid w:val="009E1F65"/>
    <w:rsid w:val="009E28DA"/>
    <w:rsid w:val="009F1F76"/>
    <w:rsid w:val="009F2EC7"/>
    <w:rsid w:val="009F3861"/>
    <w:rsid w:val="009F4FD5"/>
    <w:rsid w:val="009F69D2"/>
    <w:rsid w:val="00A022D2"/>
    <w:rsid w:val="00A1684D"/>
    <w:rsid w:val="00A21580"/>
    <w:rsid w:val="00A21FD0"/>
    <w:rsid w:val="00A223E2"/>
    <w:rsid w:val="00A3014C"/>
    <w:rsid w:val="00A30576"/>
    <w:rsid w:val="00A3103D"/>
    <w:rsid w:val="00A32827"/>
    <w:rsid w:val="00A33703"/>
    <w:rsid w:val="00A351A0"/>
    <w:rsid w:val="00A36A97"/>
    <w:rsid w:val="00A36E09"/>
    <w:rsid w:val="00A44AC0"/>
    <w:rsid w:val="00A47383"/>
    <w:rsid w:val="00A4768B"/>
    <w:rsid w:val="00A528CE"/>
    <w:rsid w:val="00A52F95"/>
    <w:rsid w:val="00A564DF"/>
    <w:rsid w:val="00A609F5"/>
    <w:rsid w:val="00A61957"/>
    <w:rsid w:val="00A61C45"/>
    <w:rsid w:val="00A6207E"/>
    <w:rsid w:val="00A637B7"/>
    <w:rsid w:val="00A74429"/>
    <w:rsid w:val="00A76E35"/>
    <w:rsid w:val="00A80410"/>
    <w:rsid w:val="00A81B82"/>
    <w:rsid w:val="00A82F0D"/>
    <w:rsid w:val="00A835ED"/>
    <w:rsid w:val="00A84AEF"/>
    <w:rsid w:val="00A84FDB"/>
    <w:rsid w:val="00A861FE"/>
    <w:rsid w:val="00A86EBA"/>
    <w:rsid w:val="00A877B6"/>
    <w:rsid w:val="00A92004"/>
    <w:rsid w:val="00A94C21"/>
    <w:rsid w:val="00A95BF7"/>
    <w:rsid w:val="00AA0775"/>
    <w:rsid w:val="00AA1ABE"/>
    <w:rsid w:val="00AA298F"/>
    <w:rsid w:val="00AA510A"/>
    <w:rsid w:val="00AA6685"/>
    <w:rsid w:val="00AA69E4"/>
    <w:rsid w:val="00AA70CD"/>
    <w:rsid w:val="00AB4872"/>
    <w:rsid w:val="00AB5D16"/>
    <w:rsid w:val="00AB60A4"/>
    <w:rsid w:val="00AC0265"/>
    <w:rsid w:val="00AC2311"/>
    <w:rsid w:val="00AC4948"/>
    <w:rsid w:val="00AD03E8"/>
    <w:rsid w:val="00AD3B0A"/>
    <w:rsid w:val="00AD4CB9"/>
    <w:rsid w:val="00AE08F9"/>
    <w:rsid w:val="00AE1773"/>
    <w:rsid w:val="00AE242B"/>
    <w:rsid w:val="00AE7458"/>
    <w:rsid w:val="00AF35E7"/>
    <w:rsid w:val="00AF3B0F"/>
    <w:rsid w:val="00AF5341"/>
    <w:rsid w:val="00AF669D"/>
    <w:rsid w:val="00AF7E88"/>
    <w:rsid w:val="00B052C9"/>
    <w:rsid w:val="00B05908"/>
    <w:rsid w:val="00B05F0C"/>
    <w:rsid w:val="00B07AD5"/>
    <w:rsid w:val="00B100F6"/>
    <w:rsid w:val="00B1063A"/>
    <w:rsid w:val="00B10691"/>
    <w:rsid w:val="00B11A16"/>
    <w:rsid w:val="00B1323D"/>
    <w:rsid w:val="00B13A43"/>
    <w:rsid w:val="00B1525C"/>
    <w:rsid w:val="00B157DE"/>
    <w:rsid w:val="00B16064"/>
    <w:rsid w:val="00B2164E"/>
    <w:rsid w:val="00B2236D"/>
    <w:rsid w:val="00B25486"/>
    <w:rsid w:val="00B25C28"/>
    <w:rsid w:val="00B32EF0"/>
    <w:rsid w:val="00B37ED1"/>
    <w:rsid w:val="00B41BFC"/>
    <w:rsid w:val="00B42BCF"/>
    <w:rsid w:val="00B458C8"/>
    <w:rsid w:val="00B477ED"/>
    <w:rsid w:val="00B47853"/>
    <w:rsid w:val="00B50ADC"/>
    <w:rsid w:val="00B50B4C"/>
    <w:rsid w:val="00B511CE"/>
    <w:rsid w:val="00B51522"/>
    <w:rsid w:val="00B52A65"/>
    <w:rsid w:val="00B52AC6"/>
    <w:rsid w:val="00B53B38"/>
    <w:rsid w:val="00B57571"/>
    <w:rsid w:val="00B64458"/>
    <w:rsid w:val="00B64822"/>
    <w:rsid w:val="00B66098"/>
    <w:rsid w:val="00B66C74"/>
    <w:rsid w:val="00B676B5"/>
    <w:rsid w:val="00B717ED"/>
    <w:rsid w:val="00B72292"/>
    <w:rsid w:val="00B7332F"/>
    <w:rsid w:val="00B76FF9"/>
    <w:rsid w:val="00B7745F"/>
    <w:rsid w:val="00B80A3C"/>
    <w:rsid w:val="00B81E06"/>
    <w:rsid w:val="00B847AA"/>
    <w:rsid w:val="00B87D0C"/>
    <w:rsid w:val="00B92676"/>
    <w:rsid w:val="00B93D73"/>
    <w:rsid w:val="00B945CB"/>
    <w:rsid w:val="00B951D9"/>
    <w:rsid w:val="00B96C17"/>
    <w:rsid w:val="00B96EBF"/>
    <w:rsid w:val="00B97A26"/>
    <w:rsid w:val="00BA0042"/>
    <w:rsid w:val="00BA2E58"/>
    <w:rsid w:val="00BA2EB9"/>
    <w:rsid w:val="00BA61B0"/>
    <w:rsid w:val="00BA792C"/>
    <w:rsid w:val="00BB1CA7"/>
    <w:rsid w:val="00BC07EC"/>
    <w:rsid w:val="00BC2CC7"/>
    <w:rsid w:val="00BC4453"/>
    <w:rsid w:val="00BC4F28"/>
    <w:rsid w:val="00BC5EFB"/>
    <w:rsid w:val="00BC61F6"/>
    <w:rsid w:val="00BD1430"/>
    <w:rsid w:val="00BD20F1"/>
    <w:rsid w:val="00BD44CC"/>
    <w:rsid w:val="00BD5DC1"/>
    <w:rsid w:val="00BE2843"/>
    <w:rsid w:val="00BE43AD"/>
    <w:rsid w:val="00BE4DB4"/>
    <w:rsid w:val="00BE5FA4"/>
    <w:rsid w:val="00BE712D"/>
    <w:rsid w:val="00BF3F0A"/>
    <w:rsid w:val="00BF62AC"/>
    <w:rsid w:val="00BF6A16"/>
    <w:rsid w:val="00C00D0E"/>
    <w:rsid w:val="00C01185"/>
    <w:rsid w:val="00C01213"/>
    <w:rsid w:val="00C04345"/>
    <w:rsid w:val="00C04E79"/>
    <w:rsid w:val="00C054AC"/>
    <w:rsid w:val="00C05A7B"/>
    <w:rsid w:val="00C12568"/>
    <w:rsid w:val="00C13482"/>
    <w:rsid w:val="00C16E79"/>
    <w:rsid w:val="00C207EF"/>
    <w:rsid w:val="00C21CBD"/>
    <w:rsid w:val="00C22A5E"/>
    <w:rsid w:val="00C23880"/>
    <w:rsid w:val="00C24E01"/>
    <w:rsid w:val="00C25BAD"/>
    <w:rsid w:val="00C30943"/>
    <w:rsid w:val="00C325D3"/>
    <w:rsid w:val="00C40260"/>
    <w:rsid w:val="00C40832"/>
    <w:rsid w:val="00C408FB"/>
    <w:rsid w:val="00C42E31"/>
    <w:rsid w:val="00C44AE1"/>
    <w:rsid w:val="00C44B3D"/>
    <w:rsid w:val="00C44DB9"/>
    <w:rsid w:val="00C456CE"/>
    <w:rsid w:val="00C468B8"/>
    <w:rsid w:val="00C51CF6"/>
    <w:rsid w:val="00C54A5A"/>
    <w:rsid w:val="00C54B06"/>
    <w:rsid w:val="00C6538C"/>
    <w:rsid w:val="00C65D6E"/>
    <w:rsid w:val="00C65DC1"/>
    <w:rsid w:val="00C66071"/>
    <w:rsid w:val="00C66D93"/>
    <w:rsid w:val="00C67EED"/>
    <w:rsid w:val="00C74C77"/>
    <w:rsid w:val="00C7508C"/>
    <w:rsid w:val="00C77865"/>
    <w:rsid w:val="00C8029C"/>
    <w:rsid w:val="00C82547"/>
    <w:rsid w:val="00C833D4"/>
    <w:rsid w:val="00C84527"/>
    <w:rsid w:val="00C84CB9"/>
    <w:rsid w:val="00C8746F"/>
    <w:rsid w:val="00C87D53"/>
    <w:rsid w:val="00C92507"/>
    <w:rsid w:val="00C92D98"/>
    <w:rsid w:val="00C942E1"/>
    <w:rsid w:val="00CA0402"/>
    <w:rsid w:val="00CA2A8D"/>
    <w:rsid w:val="00CA611D"/>
    <w:rsid w:val="00CA6A9F"/>
    <w:rsid w:val="00CA7EEE"/>
    <w:rsid w:val="00CB0633"/>
    <w:rsid w:val="00CB07D9"/>
    <w:rsid w:val="00CB10E3"/>
    <w:rsid w:val="00CB5460"/>
    <w:rsid w:val="00CB6699"/>
    <w:rsid w:val="00CC2510"/>
    <w:rsid w:val="00CC42B3"/>
    <w:rsid w:val="00CD24BF"/>
    <w:rsid w:val="00CD27AD"/>
    <w:rsid w:val="00CD3CEC"/>
    <w:rsid w:val="00CD6ADE"/>
    <w:rsid w:val="00CE0543"/>
    <w:rsid w:val="00CE1B8B"/>
    <w:rsid w:val="00CE2A4F"/>
    <w:rsid w:val="00CE3E56"/>
    <w:rsid w:val="00CE498F"/>
    <w:rsid w:val="00CE58BD"/>
    <w:rsid w:val="00CE763C"/>
    <w:rsid w:val="00CF00C7"/>
    <w:rsid w:val="00CF23C5"/>
    <w:rsid w:val="00CF5628"/>
    <w:rsid w:val="00CF6173"/>
    <w:rsid w:val="00D00A2F"/>
    <w:rsid w:val="00D032AC"/>
    <w:rsid w:val="00D0390E"/>
    <w:rsid w:val="00D03C45"/>
    <w:rsid w:val="00D064FD"/>
    <w:rsid w:val="00D103C1"/>
    <w:rsid w:val="00D139E7"/>
    <w:rsid w:val="00D15ED0"/>
    <w:rsid w:val="00D17F10"/>
    <w:rsid w:val="00D20810"/>
    <w:rsid w:val="00D23488"/>
    <w:rsid w:val="00D25431"/>
    <w:rsid w:val="00D25BE8"/>
    <w:rsid w:val="00D273EC"/>
    <w:rsid w:val="00D321B9"/>
    <w:rsid w:val="00D321BD"/>
    <w:rsid w:val="00D34FF8"/>
    <w:rsid w:val="00D3556E"/>
    <w:rsid w:val="00D4199F"/>
    <w:rsid w:val="00D41A4F"/>
    <w:rsid w:val="00D42144"/>
    <w:rsid w:val="00D44635"/>
    <w:rsid w:val="00D4468D"/>
    <w:rsid w:val="00D507C2"/>
    <w:rsid w:val="00D51093"/>
    <w:rsid w:val="00D5505C"/>
    <w:rsid w:val="00D57594"/>
    <w:rsid w:val="00D5768E"/>
    <w:rsid w:val="00D61E5A"/>
    <w:rsid w:val="00D63164"/>
    <w:rsid w:val="00D6351E"/>
    <w:rsid w:val="00D63AD8"/>
    <w:rsid w:val="00D64FDA"/>
    <w:rsid w:val="00D70489"/>
    <w:rsid w:val="00D707CB"/>
    <w:rsid w:val="00D74496"/>
    <w:rsid w:val="00D75DD6"/>
    <w:rsid w:val="00D801A9"/>
    <w:rsid w:val="00D93468"/>
    <w:rsid w:val="00D97AF1"/>
    <w:rsid w:val="00DA2446"/>
    <w:rsid w:val="00DA4521"/>
    <w:rsid w:val="00DA4A33"/>
    <w:rsid w:val="00DA4FE7"/>
    <w:rsid w:val="00DB05CE"/>
    <w:rsid w:val="00DB08D4"/>
    <w:rsid w:val="00DB0EEE"/>
    <w:rsid w:val="00DB312D"/>
    <w:rsid w:val="00DB3E8B"/>
    <w:rsid w:val="00DC09F8"/>
    <w:rsid w:val="00DC4A8C"/>
    <w:rsid w:val="00DC6A7C"/>
    <w:rsid w:val="00DC791A"/>
    <w:rsid w:val="00DD0425"/>
    <w:rsid w:val="00DD1822"/>
    <w:rsid w:val="00DD64EA"/>
    <w:rsid w:val="00DE06F2"/>
    <w:rsid w:val="00DE16F8"/>
    <w:rsid w:val="00DE26C7"/>
    <w:rsid w:val="00DE46B8"/>
    <w:rsid w:val="00DE48D7"/>
    <w:rsid w:val="00DE52C7"/>
    <w:rsid w:val="00DE62FB"/>
    <w:rsid w:val="00DE6628"/>
    <w:rsid w:val="00DF1404"/>
    <w:rsid w:val="00DF27CF"/>
    <w:rsid w:val="00DF75CF"/>
    <w:rsid w:val="00E008A6"/>
    <w:rsid w:val="00E02978"/>
    <w:rsid w:val="00E02A55"/>
    <w:rsid w:val="00E14CE8"/>
    <w:rsid w:val="00E21344"/>
    <w:rsid w:val="00E2631F"/>
    <w:rsid w:val="00E269A8"/>
    <w:rsid w:val="00E30697"/>
    <w:rsid w:val="00E328E0"/>
    <w:rsid w:val="00E33207"/>
    <w:rsid w:val="00E33C8A"/>
    <w:rsid w:val="00E34ABB"/>
    <w:rsid w:val="00E37695"/>
    <w:rsid w:val="00E40419"/>
    <w:rsid w:val="00E41FFD"/>
    <w:rsid w:val="00E44819"/>
    <w:rsid w:val="00E44BD8"/>
    <w:rsid w:val="00E44C9E"/>
    <w:rsid w:val="00E45A2C"/>
    <w:rsid w:val="00E474E8"/>
    <w:rsid w:val="00E525AA"/>
    <w:rsid w:val="00E525EB"/>
    <w:rsid w:val="00E533A7"/>
    <w:rsid w:val="00E540C1"/>
    <w:rsid w:val="00E606C2"/>
    <w:rsid w:val="00E61329"/>
    <w:rsid w:val="00E63474"/>
    <w:rsid w:val="00E63BEA"/>
    <w:rsid w:val="00E661F8"/>
    <w:rsid w:val="00E6620A"/>
    <w:rsid w:val="00E66541"/>
    <w:rsid w:val="00E719F2"/>
    <w:rsid w:val="00E72D14"/>
    <w:rsid w:val="00E7567B"/>
    <w:rsid w:val="00E76C9A"/>
    <w:rsid w:val="00E81BD3"/>
    <w:rsid w:val="00E81C62"/>
    <w:rsid w:val="00E821B2"/>
    <w:rsid w:val="00E8337A"/>
    <w:rsid w:val="00E85256"/>
    <w:rsid w:val="00E921F8"/>
    <w:rsid w:val="00E92FC1"/>
    <w:rsid w:val="00E979D8"/>
    <w:rsid w:val="00EA1382"/>
    <w:rsid w:val="00EA1808"/>
    <w:rsid w:val="00EB01F2"/>
    <w:rsid w:val="00EB15B5"/>
    <w:rsid w:val="00EB188C"/>
    <w:rsid w:val="00EB3BA7"/>
    <w:rsid w:val="00EB45DD"/>
    <w:rsid w:val="00EB4D2F"/>
    <w:rsid w:val="00EB5BA1"/>
    <w:rsid w:val="00EC2DC9"/>
    <w:rsid w:val="00EC51D0"/>
    <w:rsid w:val="00EC533C"/>
    <w:rsid w:val="00ED1323"/>
    <w:rsid w:val="00ED1C48"/>
    <w:rsid w:val="00ED6C21"/>
    <w:rsid w:val="00EE0972"/>
    <w:rsid w:val="00EE251B"/>
    <w:rsid w:val="00EE61F9"/>
    <w:rsid w:val="00EF09BA"/>
    <w:rsid w:val="00EF37C6"/>
    <w:rsid w:val="00EF5D39"/>
    <w:rsid w:val="00EF6BDF"/>
    <w:rsid w:val="00EF6E97"/>
    <w:rsid w:val="00F00289"/>
    <w:rsid w:val="00F01F31"/>
    <w:rsid w:val="00F02B51"/>
    <w:rsid w:val="00F031CE"/>
    <w:rsid w:val="00F0567B"/>
    <w:rsid w:val="00F0609E"/>
    <w:rsid w:val="00F07061"/>
    <w:rsid w:val="00F07122"/>
    <w:rsid w:val="00F07668"/>
    <w:rsid w:val="00F07EF9"/>
    <w:rsid w:val="00F10434"/>
    <w:rsid w:val="00F11093"/>
    <w:rsid w:val="00F110E0"/>
    <w:rsid w:val="00F1166D"/>
    <w:rsid w:val="00F1490C"/>
    <w:rsid w:val="00F16242"/>
    <w:rsid w:val="00F16644"/>
    <w:rsid w:val="00F20AF2"/>
    <w:rsid w:val="00F247F0"/>
    <w:rsid w:val="00F26934"/>
    <w:rsid w:val="00F30BDF"/>
    <w:rsid w:val="00F313F5"/>
    <w:rsid w:val="00F360D8"/>
    <w:rsid w:val="00F37025"/>
    <w:rsid w:val="00F40D7C"/>
    <w:rsid w:val="00F40FDD"/>
    <w:rsid w:val="00F42186"/>
    <w:rsid w:val="00F448F2"/>
    <w:rsid w:val="00F45406"/>
    <w:rsid w:val="00F502A4"/>
    <w:rsid w:val="00F51973"/>
    <w:rsid w:val="00F5233F"/>
    <w:rsid w:val="00F52624"/>
    <w:rsid w:val="00F53F7E"/>
    <w:rsid w:val="00F56C00"/>
    <w:rsid w:val="00F56E9E"/>
    <w:rsid w:val="00F57C97"/>
    <w:rsid w:val="00F604CD"/>
    <w:rsid w:val="00F63B59"/>
    <w:rsid w:val="00F642E6"/>
    <w:rsid w:val="00F64DA5"/>
    <w:rsid w:val="00F65205"/>
    <w:rsid w:val="00F657B9"/>
    <w:rsid w:val="00F659AA"/>
    <w:rsid w:val="00F67C6F"/>
    <w:rsid w:val="00F70C2F"/>
    <w:rsid w:val="00F76288"/>
    <w:rsid w:val="00F772E4"/>
    <w:rsid w:val="00F8019F"/>
    <w:rsid w:val="00F81074"/>
    <w:rsid w:val="00F86539"/>
    <w:rsid w:val="00F86E8F"/>
    <w:rsid w:val="00F92317"/>
    <w:rsid w:val="00F944F4"/>
    <w:rsid w:val="00F94CA1"/>
    <w:rsid w:val="00FA21F9"/>
    <w:rsid w:val="00FA25CE"/>
    <w:rsid w:val="00FA794D"/>
    <w:rsid w:val="00FB07A6"/>
    <w:rsid w:val="00FB31CC"/>
    <w:rsid w:val="00FB41C0"/>
    <w:rsid w:val="00FB4E64"/>
    <w:rsid w:val="00FB4F7C"/>
    <w:rsid w:val="00FC367C"/>
    <w:rsid w:val="00FC4303"/>
    <w:rsid w:val="00FC5068"/>
    <w:rsid w:val="00FC685D"/>
    <w:rsid w:val="00FC6B3B"/>
    <w:rsid w:val="00FC7AB7"/>
    <w:rsid w:val="00FC7E7A"/>
    <w:rsid w:val="00FD29B8"/>
    <w:rsid w:val="00FD3CEC"/>
    <w:rsid w:val="00FD76C9"/>
    <w:rsid w:val="00FE18EB"/>
    <w:rsid w:val="00FE6248"/>
    <w:rsid w:val="00FE79E3"/>
    <w:rsid w:val="00FF19D8"/>
    <w:rsid w:val="00FF43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DFB36"/>
  <w15:docId w15:val="{2B32252A-55FF-460D-9AAD-20CBBE56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4B"/>
  </w:style>
  <w:style w:type="paragraph" w:styleId="Heading1">
    <w:name w:val="heading 1"/>
    <w:basedOn w:val="Normal"/>
    <w:next w:val="Normal"/>
    <w:link w:val="Heading1Char"/>
    <w:uiPriority w:val="9"/>
    <w:qFormat/>
    <w:rsid w:val="00833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19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129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05A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2F"/>
    <w:pPr>
      <w:ind w:left="720"/>
      <w:contextualSpacing/>
    </w:pPr>
  </w:style>
  <w:style w:type="paragraph" w:styleId="BalloonText">
    <w:name w:val="Balloon Text"/>
    <w:basedOn w:val="Normal"/>
    <w:link w:val="BalloonTextChar"/>
    <w:uiPriority w:val="99"/>
    <w:semiHidden/>
    <w:unhideWhenUsed/>
    <w:rsid w:val="00446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6C"/>
    <w:rPr>
      <w:rFonts w:ascii="Tahoma" w:hAnsi="Tahoma" w:cs="Tahoma"/>
      <w:sz w:val="16"/>
      <w:szCs w:val="16"/>
    </w:rPr>
  </w:style>
  <w:style w:type="character" w:customStyle="1" w:styleId="Heading1Char">
    <w:name w:val="Heading 1 Char"/>
    <w:basedOn w:val="DefaultParagraphFont"/>
    <w:link w:val="Heading1"/>
    <w:uiPriority w:val="9"/>
    <w:rsid w:val="00833AE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833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3312"/>
  </w:style>
  <w:style w:type="paragraph" w:styleId="Footer">
    <w:name w:val="footer"/>
    <w:basedOn w:val="Normal"/>
    <w:link w:val="FooterChar"/>
    <w:uiPriority w:val="99"/>
    <w:unhideWhenUsed/>
    <w:rsid w:val="007833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312"/>
  </w:style>
  <w:style w:type="paragraph" w:styleId="TOCHeading">
    <w:name w:val="TOC Heading"/>
    <w:basedOn w:val="Heading1"/>
    <w:next w:val="Normal"/>
    <w:uiPriority w:val="39"/>
    <w:unhideWhenUsed/>
    <w:qFormat/>
    <w:rsid w:val="00783312"/>
    <w:pPr>
      <w:spacing w:line="259" w:lineRule="auto"/>
      <w:outlineLvl w:val="9"/>
    </w:pPr>
    <w:rPr>
      <w:lang w:eastAsia="hr-HR"/>
    </w:rPr>
  </w:style>
  <w:style w:type="paragraph" w:styleId="TOC1">
    <w:name w:val="toc 1"/>
    <w:basedOn w:val="Normal"/>
    <w:next w:val="Normal"/>
    <w:autoRedefine/>
    <w:uiPriority w:val="39"/>
    <w:unhideWhenUsed/>
    <w:rsid w:val="00F5233F"/>
    <w:pPr>
      <w:tabs>
        <w:tab w:val="left" w:pos="440"/>
        <w:tab w:val="right" w:leader="dot" w:pos="9062"/>
      </w:tabs>
      <w:spacing w:after="0"/>
    </w:pPr>
  </w:style>
  <w:style w:type="character" w:styleId="Hyperlink">
    <w:name w:val="Hyperlink"/>
    <w:basedOn w:val="DefaultParagraphFont"/>
    <w:uiPriority w:val="99"/>
    <w:unhideWhenUsed/>
    <w:rsid w:val="00783312"/>
    <w:rPr>
      <w:color w:val="0000FF" w:themeColor="hyperlink"/>
      <w:u w:val="single"/>
    </w:rPr>
  </w:style>
  <w:style w:type="character" w:customStyle="1" w:styleId="Heading2Char">
    <w:name w:val="Heading 2 Char"/>
    <w:basedOn w:val="DefaultParagraphFont"/>
    <w:link w:val="Heading2"/>
    <w:uiPriority w:val="9"/>
    <w:rsid w:val="003419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12986"/>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B951D9"/>
    <w:pPr>
      <w:spacing w:after="100"/>
      <w:ind w:left="220"/>
    </w:pPr>
  </w:style>
  <w:style w:type="character" w:customStyle="1" w:styleId="Heading4Char">
    <w:name w:val="Heading 4 Char"/>
    <w:basedOn w:val="DefaultParagraphFont"/>
    <w:link w:val="Heading4"/>
    <w:uiPriority w:val="9"/>
    <w:rsid w:val="00C05A7B"/>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99089D"/>
    <w:pPr>
      <w:spacing w:after="100"/>
      <w:ind w:left="440"/>
    </w:pPr>
  </w:style>
  <w:style w:type="character" w:styleId="CommentReference">
    <w:name w:val="annotation reference"/>
    <w:basedOn w:val="DefaultParagraphFont"/>
    <w:uiPriority w:val="99"/>
    <w:semiHidden/>
    <w:unhideWhenUsed/>
    <w:rsid w:val="003D54F9"/>
    <w:rPr>
      <w:sz w:val="16"/>
      <w:szCs w:val="16"/>
    </w:rPr>
  </w:style>
  <w:style w:type="paragraph" w:styleId="CommentText">
    <w:name w:val="annotation text"/>
    <w:basedOn w:val="Normal"/>
    <w:link w:val="CommentTextChar"/>
    <w:uiPriority w:val="99"/>
    <w:semiHidden/>
    <w:unhideWhenUsed/>
    <w:rsid w:val="003D54F9"/>
    <w:pPr>
      <w:spacing w:line="240" w:lineRule="auto"/>
    </w:pPr>
    <w:rPr>
      <w:sz w:val="20"/>
      <w:szCs w:val="20"/>
    </w:rPr>
  </w:style>
  <w:style w:type="character" w:customStyle="1" w:styleId="CommentTextChar">
    <w:name w:val="Comment Text Char"/>
    <w:basedOn w:val="DefaultParagraphFont"/>
    <w:link w:val="CommentText"/>
    <w:uiPriority w:val="99"/>
    <w:semiHidden/>
    <w:rsid w:val="003D54F9"/>
    <w:rPr>
      <w:sz w:val="20"/>
      <w:szCs w:val="20"/>
    </w:rPr>
  </w:style>
  <w:style w:type="paragraph" w:styleId="CommentSubject">
    <w:name w:val="annotation subject"/>
    <w:basedOn w:val="CommentText"/>
    <w:next w:val="CommentText"/>
    <w:link w:val="CommentSubjectChar"/>
    <w:uiPriority w:val="99"/>
    <w:semiHidden/>
    <w:unhideWhenUsed/>
    <w:rsid w:val="003D54F9"/>
    <w:rPr>
      <w:b/>
      <w:bCs/>
    </w:rPr>
  </w:style>
  <w:style w:type="character" w:customStyle="1" w:styleId="CommentSubjectChar">
    <w:name w:val="Comment Subject Char"/>
    <w:basedOn w:val="CommentTextChar"/>
    <w:link w:val="CommentSubject"/>
    <w:uiPriority w:val="99"/>
    <w:semiHidden/>
    <w:rsid w:val="003D5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3664">
      <w:bodyDiv w:val="1"/>
      <w:marLeft w:val="0"/>
      <w:marRight w:val="0"/>
      <w:marTop w:val="0"/>
      <w:marBottom w:val="0"/>
      <w:divBdr>
        <w:top w:val="none" w:sz="0" w:space="0" w:color="auto"/>
        <w:left w:val="none" w:sz="0" w:space="0" w:color="auto"/>
        <w:bottom w:val="none" w:sz="0" w:space="0" w:color="auto"/>
        <w:right w:val="none" w:sz="0" w:space="0" w:color="auto"/>
      </w:divBdr>
    </w:div>
    <w:div w:id="162934524">
      <w:bodyDiv w:val="1"/>
      <w:marLeft w:val="0"/>
      <w:marRight w:val="0"/>
      <w:marTop w:val="0"/>
      <w:marBottom w:val="0"/>
      <w:divBdr>
        <w:top w:val="none" w:sz="0" w:space="0" w:color="auto"/>
        <w:left w:val="none" w:sz="0" w:space="0" w:color="auto"/>
        <w:bottom w:val="none" w:sz="0" w:space="0" w:color="auto"/>
        <w:right w:val="none" w:sz="0" w:space="0" w:color="auto"/>
      </w:divBdr>
    </w:div>
    <w:div w:id="193428655">
      <w:bodyDiv w:val="1"/>
      <w:marLeft w:val="0"/>
      <w:marRight w:val="0"/>
      <w:marTop w:val="0"/>
      <w:marBottom w:val="0"/>
      <w:divBdr>
        <w:top w:val="none" w:sz="0" w:space="0" w:color="auto"/>
        <w:left w:val="none" w:sz="0" w:space="0" w:color="auto"/>
        <w:bottom w:val="none" w:sz="0" w:space="0" w:color="auto"/>
        <w:right w:val="none" w:sz="0" w:space="0" w:color="auto"/>
      </w:divBdr>
    </w:div>
    <w:div w:id="220604341">
      <w:bodyDiv w:val="1"/>
      <w:marLeft w:val="0"/>
      <w:marRight w:val="0"/>
      <w:marTop w:val="0"/>
      <w:marBottom w:val="0"/>
      <w:divBdr>
        <w:top w:val="none" w:sz="0" w:space="0" w:color="auto"/>
        <w:left w:val="none" w:sz="0" w:space="0" w:color="auto"/>
        <w:bottom w:val="none" w:sz="0" w:space="0" w:color="auto"/>
        <w:right w:val="none" w:sz="0" w:space="0" w:color="auto"/>
      </w:divBdr>
    </w:div>
    <w:div w:id="402605162">
      <w:bodyDiv w:val="1"/>
      <w:marLeft w:val="0"/>
      <w:marRight w:val="0"/>
      <w:marTop w:val="0"/>
      <w:marBottom w:val="0"/>
      <w:divBdr>
        <w:top w:val="none" w:sz="0" w:space="0" w:color="auto"/>
        <w:left w:val="none" w:sz="0" w:space="0" w:color="auto"/>
        <w:bottom w:val="none" w:sz="0" w:space="0" w:color="auto"/>
        <w:right w:val="none" w:sz="0" w:space="0" w:color="auto"/>
      </w:divBdr>
    </w:div>
    <w:div w:id="405962039">
      <w:bodyDiv w:val="1"/>
      <w:marLeft w:val="0"/>
      <w:marRight w:val="0"/>
      <w:marTop w:val="0"/>
      <w:marBottom w:val="0"/>
      <w:divBdr>
        <w:top w:val="none" w:sz="0" w:space="0" w:color="auto"/>
        <w:left w:val="none" w:sz="0" w:space="0" w:color="auto"/>
        <w:bottom w:val="none" w:sz="0" w:space="0" w:color="auto"/>
        <w:right w:val="none" w:sz="0" w:space="0" w:color="auto"/>
      </w:divBdr>
    </w:div>
    <w:div w:id="427776149">
      <w:bodyDiv w:val="1"/>
      <w:marLeft w:val="0"/>
      <w:marRight w:val="0"/>
      <w:marTop w:val="0"/>
      <w:marBottom w:val="0"/>
      <w:divBdr>
        <w:top w:val="none" w:sz="0" w:space="0" w:color="auto"/>
        <w:left w:val="none" w:sz="0" w:space="0" w:color="auto"/>
        <w:bottom w:val="none" w:sz="0" w:space="0" w:color="auto"/>
        <w:right w:val="none" w:sz="0" w:space="0" w:color="auto"/>
      </w:divBdr>
    </w:div>
    <w:div w:id="708380549">
      <w:bodyDiv w:val="1"/>
      <w:marLeft w:val="0"/>
      <w:marRight w:val="0"/>
      <w:marTop w:val="0"/>
      <w:marBottom w:val="0"/>
      <w:divBdr>
        <w:top w:val="none" w:sz="0" w:space="0" w:color="auto"/>
        <w:left w:val="none" w:sz="0" w:space="0" w:color="auto"/>
        <w:bottom w:val="none" w:sz="0" w:space="0" w:color="auto"/>
        <w:right w:val="none" w:sz="0" w:space="0" w:color="auto"/>
      </w:divBdr>
    </w:div>
    <w:div w:id="710764486">
      <w:bodyDiv w:val="1"/>
      <w:marLeft w:val="0"/>
      <w:marRight w:val="0"/>
      <w:marTop w:val="0"/>
      <w:marBottom w:val="0"/>
      <w:divBdr>
        <w:top w:val="none" w:sz="0" w:space="0" w:color="auto"/>
        <w:left w:val="none" w:sz="0" w:space="0" w:color="auto"/>
        <w:bottom w:val="none" w:sz="0" w:space="0" w:color="auto"/>
        <w:right w:val="none" w:sz="0" w:space="0" w:color="auto"/>
      </w:divBdr>
    </w:div>
    <w:div w:id="767316013">
      <w:bodyDiv w:val="1"/>
      <w:marLeft w:val="0"/>
      <w:marRight w:val="0"/>
      <w:marTop w:val="0"/>
      <w:marBottom w:val="0"/>
      <w:divBdr>
        <w:top w:val="none" w:sz="0" w:space="0" w:color="auto"/>
        <w:left w:val="none" w:sz="0" w:space="0" w:color="auto"/>
        <w:bottom w:val="none" w:sz="0" w:space="0" w:color="auto"/>
        <w:right w:val="none" w:sz="0" w:space="0" w:color="auto"/>
      </w:divBdr>
    </w:div>
    <w:div w:id="1050156317">
      <w:bodyDiv w:val="1"/>
      <w:marLeft w:val="0"/>
      <w:marRight w:val="0"/>
      <w:marTop w:val="0"/>
      <w:marBottom w:val="0"/>
      <w:divBdr>
        <w:top w:val="none" w:sz="0" w:space="0" w:color="auto"/>
        <w:left w:val="none" w:sz="0" w:space="0" w:color="auto"/>
        <w:bottom w:val="none" w:sz="0" w:space="0" w:color="auto"/>
        <w:right w:val="none" w:sz="0" w:space="0" w:color="auto"/>
      </w:divBdr>
    </w:div>
    <w:div w:id="1055160098">
      <w:bodyDiv w:val="1"/>
      <w:marLeft w:val="0"/>
      <w:marRight w:val="0"/>
      <w:marTop w:val="0"/>
      <w:marBottom w:val="0"/>
      <w:divBdr>
        <w:top w:val="none" w:sz="0" w:space="0" w:color="auto"/>
        <w:left w:val="none" w:sz="0" w:space="0" w:color="auto"/>
        <w:bottom w:val="none" w:sz="0" w:space="0" w:color="auto"/>
        <w:right w:val="none" w:sz="0" w:space="0" w:color="auto"/>
      </w:divBdr>
    </w:div>
    <w:div w:id="1136990246">
      <w:bodyDiv w:val="1"/>
      <w:marLeft w:val="0"/>
      <w:marRight w:val="0"/>
      <w:marTop w:val="0"/>
      <w:marBottom w:val="0"/>
      <w:divBdr>
        <w:top w:val="none" w:sz="0" w:space="0" w:color="auto"/>
        <w:left w:val="none" w:sz="0" w:space="0" w:color="auto"/>
        <w:bottom w:val="none" w:sz="0" w:space="0" w:color="auto"/>
        <w:right w:val="none" w:sz="0" w:space="0" w:color="auto"/>
      </w:divBdr>
    </w:div>
    <w:div w:id="1224759135">
      <w:bodyDiv w:val="1"/>
      <w:marLeft w:val="0"/>
      <w:marRight w:val="0"/>
      <w:marTop w:val="0"/>
      <w:marBottom w:val="0"/>
      <w:divBdr>
        <w:top w:val="none" w:sz="0" w:space="0" w:color="auto"/>
        <w:left w:val="none" w:sz="0" w:space="0" w:color="auto"/>
        <w:bottom w:val="none" w:sz="0" w:space="0" w:color="auto"/>
        <w:right w:val="none" w:sz="0" w:space="0" w:color="auto"/>
      </w:divBdr>
    </w:div>
    <w:div w:id="1375077224">
      <w:bodyDiv w:val="1"/>
      <w:marLeft w:val="0"/>
      <w:marRight w:val="0"/>
      <w:marTop w:val="0"/>
      <w:marBottom w:val="0"/>
      <w:divBdr>
        <w:top w:val="none" w:sz="0" w:space="0" w:color="auto"/>
        <w:left w:val="none" w:sz="0" w:space="0" w:color="auto"/>
        <w:bottom w:val="none" w:sz="0" w:space="0" w:color="auto"/>
        <w:right w:val="none" w:sz="0" w:space="0" w:color="auto"/>
      </w:divBdr>
    </w:div>
    <w:div w:id="1387294906">
      <w:bodyDiv w:val="1"/>
      <w:marLeft w:val="0"/>
      <w:marRight w:val="0"/>
      <w:marTop w:val="0"/>
      <w:marBottom w:val="0"/>
      <w:divBdr>
        <w:top w:val="none" w:sz="0" w:space="0" w:color="auto"/>
        <w:left w:val="none" w:sz="0" w:space="0" w:color="auto"/>
        <w:bottom w:val="none" w:sz="0" w:space="0" w:color="auto"/>
        <w:right w:val="none" w:sz="0" w:space="0" w:color="auto"/>
      </w:divBdr>
    </w:div>
    <w:div w:id="1420524578">
      <w:bodyDiv w:val="1"/>
      <w:marLeft w:val="0"/>
      <w:marRight w:val="0"/>
      <w:marTop w:val="0"/>
      <w:marBottom w:val="0"/>
      <w:divBdr>
        <w:top w:val="none" w:sz="0" w:space="0" w:color="auto"/>
        <w:left w:val="none" w:sz="0" w:space="0" w:color="auto"/>
        <w:bottom w:val="none" w:sz="0" w:space="0" w:color="auto"/>
        <w:right w:val="none" w:sz="0" w:space="0" w:color="auto"/>
      </w:divBdr>
    </w:div>
    <w:div w:id="1689987902">
      <w:bodyDiv w:val="1"/>
      <w:marLeft w:val="0"/>
      <w:marRight w:val="0"/>
      <w:marTop w:val="0"/>
      <w:marBottom w:val="0"/>
      <w:divBdr>
        <w:top w:val="none" w:sz="0" w:space="0" w:color="auto"/>
        <w:left w:val="none" w:sz="0" w:space="0" w:color="auto"/>
        <w:bottom w:val="none" w:sz="0" w:space="0" w:color="auto"/>
        <w:right w:val="none" w:sz="0" w:space="0" w:color="auto"/>
      </w:divBdr>
    </w:div>
    <w:div w:id="1807968894">
      <w:bodyDiv w:val="1"/>
      <w:marLeft w:val="0"/>
      <w:marRight w:val="0"/>
      <w:marTop w:val="0"/>
      <w:marBottom w:val="0"/>
      <w:divBdr>
        <w:top w:val="none" w:sz="0" w:space="0" w:color="auto"/>
        <w:left w:val="none" w:sz="0" w:space="0" w:color="auto"/>
        <w:bottom w:val="none" w:sz="0" w:space="0" w:color="auto"/>
        <w:right w:val="none" w:sz="0" w:space="0" w:color="auto"/>
      </w:divBdr>
    </w:div>
    <w:div w:id="1837695337">
      <w:bodyDiv w:val="1"/>
      <w:marLeft w:val="0"/>
      <w:marRight w:val="0"/>
      <w:marTop w:val="0"/>
      <w:marBottom w:val="0"/>
      <w:divBdr>
        <w:top w:val="none" w:sz="0" w:space="0" w:color="auto"/>
        <w:left w:val="none" w:sz="0" w:space="0" w:color="auto"/>
        <w:bottom w:val="none" w:sz="0" w:space="0" w:color="auto"/>
        <w:right w:val="none" w:sz="0" w:space="0" w:color="auto"/>
      </w:divBdr>
    </w:div>
    <w:div w:id="1841192645">
      <w:bodyDiv w:val="1"/>
      <w:marLeft w:val="0"/>
      <w:marRight w:val="0"/>
      <w:marTop w:val="0"/>
      <w:marBottom w:val="0"/>
      <w:divBdr>
        <w:top w:val="none" w:sz="0" w:space="0" w:color="auto"/>
        <w:left w:val="none" w:sz="0" w:space="0" w:color="auto"/>
        <w:bottom w:val="none" w:sz="0" w:space="0" w:color="auto"/>
        <w:right w:val="none" w:sz="0" w:space="0" w:color="auto"/>
      </w:divBdr>
    </w:div>
    <w:div w:id="2099475548">
      <w:bodyDiv w:val="1"/>
      <w:marLeft w:val="0"/>
      <w:marRight w:val="0"/>
      <w:marTop w:val="0"/>
      <w:marBottom w:val="0"/>
      <w:divBdr>
        <w:top w:val="none" w:sz="0" w:space="0" w:color="auto"/>
        <w:left w:val="none" w:sz="0" w:space="0" w:color="auto"/>
        <w:bottom w:val="none" w:sz="0" w:space="0" w:color="auto"/>
        <w:right w:val="none" w:sz="0" w:space="0" w:color="auto"/>
      </w:divBdr>
    </w:div>
    <w:div w:id="211120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87D20-2015-4EBF-A3C8-839195C8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2037</Words>
  <Characters>11612</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Bebic Snjezana</dc:creator>
  <cp:lastModifiedBy>Matezović Hrvoje</cp:lastModifiedBy>
  <cp:revision>2</cp:revision>
  <cp:lastPrinted>2023-08-24T14:20:00Z</cp:lastPrinted>
  <dcterms:created xsi:type="dcterms:W3CDTF">2025-03-21T07:27:00Z</dcterms:created>
  <dcterms:modified xsi:type="dcterms:W3CDTF">2025-03-21T07:27:00Z</dcterms:modified>
</cp:coreProperties>
</file>